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11" w:rsidRPr="00921596" w:rsidRDefault="005B3D11" w:rsidP="00901DA5">
      <w:pPr>
        <w:spacing w:after="0" w:line="240" w:lineRule="auto"/>
        <w:jc w:val="both"/>
        <w:rPr>
          <w:rFonts w:eastAsia="Times New Roman" w:cstheme="minorHAnsi"/>
          <w:b/>
          <w:bCs/>
          <w:color w:val="000000" w:themeColor="text1"/>
          <w:sz w:val="16"/>
          <w:szCs w:val="16"/>
          <w:lang w:eastAsia="sk-SK"/>
        </w:rPr>
      </w:pPr>
    </w:p>
    <w:tbl>
      <w:tblPr>
        <w:tblW w:w="10574" w:type="dxa"/>
        <w:tblCellMar>
          <w:left w:w="70" w:type="dxa"/>
          <w:right w:w="70" w:type="dxa"/>
        </w:tblCellMar>
        <w:tblLook w:val="04A0"/>
      </w:tblPr>
      <w:tblGrid>
        <w:gridCol w:w="650"/>
        <w:gridCol w:w="4228"/>
        <w:gridCol w:w="5462"/>
        <w:gridCol w:w="146"/>
        <w:gridCol w:w="88"/>
      </w:tblGrid>
      <w:tr w:rsidR="005B3D11" w:rsidRPr="00921596">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rsidR="005B3D11" w:rsidRPr="00921596" w:rsidRDefault="001E3650" w:rsidP="00901DA5">
            <w:pPr>
              <w:spacing w:after="0" w:line="240" w:lineRule="auto"/>
              <w:jc w:val="both"/>
              <w:rPr>
                <w:rFonts w:eastAsia="Times New Roman" w:cstheme="minorHAnsi"/>
                <w:b/>
                <w:bCs/>
                <w:color w:val="000000" w:themeColor="text1"/>
                <w:sz w:val="16"/>
                <w:szCs w:val="16"/>
                <w:lang w:eastAsia="sk-SK"/>
              </w:rPr>
            </w:pPr>
            <w:r w:rsidRPr="00921596">
              <w:rPr>
                <w:rFonts w:eastAsia="Times New Roman" w:cstheme="minorHAnsi"/>
                <w:b/>
                <w:bCs/>
                <w:color w:val="000000" w:themeColor="text1"/>
                <w:sz w:val="16"/>
                <w:szCs w:val="16"/>
                <w:lang w:val="en-US" w:eastAsia="sk-SK"/>
              </w:rPr>
              <w:t>9 cit</w:t>
            </w:r>
            <w:r w:rsidRPr="00921596">
              <w:rPr>
                <w:rFonts w:eastAsia="Times New Roman" w:cstheme="minorHAnsi"/>
                <w:b/>
                <w:bCs/>
                <w:color w:val="000000" w:themeColor="text1"/>
                <w:sz w:val="16"/>
                <w:szCs w:val="16"/>
                <w:lang w:eastAsia="sk-SK"/>
              </w:rPr>
              <w:t xml:space="preserve">Charakteristika predkladaného výstupu tvorivej činnosti / </w:t>
            </w:r>
            <w:r w:rsidRPr="00921596">
              <w:rPr>
                <w:rFonts w:eastAsia="Times New Roman" w:cstheme="minorHAnsi"/>
                <w:b/>
                <w:bCs/>
                <w:color w:val="000000" w:themeColor="text1"/>
                <w:sz w:val="16"/>
                <w:szCs w:val="16"/>
                <w:lang w:eastAsia="sk-SK"/>
              </w:rPr>
              <w:br/>
              <w:t>Characteristics of the submitted research/ artistic/other output</w:t>
            </w:r>
          </w:p>
        </w:tc>
      </w:tr>
      <w:tr w:rsidR="005B3D11" w:rsidRPr="00921596">
        <w:trPr>
          <w:gridAfter w:val="1"/>
          <w:wAfter w:w="94" w:type="dxa"/>
          <w:trHeight w:val="450"/>
        </w:trPr>
        <w:tc>
          <w:tcPr>
            <w:tcW w:w="10334" w:type="dxa"/>
            <w:gridSpan w:val="3"/>
            <w:vMerge/>
            <w:tcBorders>
              <w:top w:val="nil"/>
              <w:left w:val="nil"/>
              <w:bottom w:val="nil"/>
              <w:right w:val="nil"/>
            </w:tcBorders>
            <w:vAlign w:val="center"/>
          </w:tcPr>
          <w:p w:rsidR="005B3D11" w:rsidRPr="00921596" w:rsidRDefault="005B3D11" w:rsidP="00901DA5">
            <w:pPr>
              <w:spacing w:after="0" w:line="240" w:lineRule="auto"/>
              <w:jc w:val="both"/>
              <w:rPr>
                <w:rFonts w:eastAsia="Times New Roman" w:cstheme="minorHAnsi"/>
                <w:b/>
                <w:bCs/>
                <w:color w:val="000000" w:themeColor="text1"/>
                <w:sz w:val="16"/>
                <w:szCs w:val="16"/>
                <w:lang w:eastAsia="sk-SK"/>
              </w:rPr>
            </w:pPr>
          </w:p>
        </w:tc>
        <w:tc>
          <w:tcPr>
            <w:tcW w:w="146" w:type="dxa"/>
            <w:tcBorders>
              <w:top w:val="nil"/>
              <w:left w:val="nil"/>
              <w:bottom w:val="nil"/>
              <w:right w:val="nil"/>
            </w:tcBorders>
            <w:shd w:val="clear" w:color="auto" w:fill="auto"/>
            <w:noWrap/>
            <w:vAlign w:val="bottom"/>
          </w:tcPr>
          <w:p w:rsidR="005B3D11" w:rsidRPr="00921596" w:rsidRDefault="005B3D11" w:rsidP="00901DA5">
            <w:pPr>
              <w:spacing w:after="0" w:line="240" w:lineRule="auto"/>
              <w:jc w:val="both"/>
              <w:rPr>
                <w:rFonts w:eastAsia="Times New Roman" w:cstheme="minorHAnsi"/>
                <w:b/>
                <w:bCs/>
                <w:color w:val="000000" w:themeColor="text1"/>
                <w:sz w:val="16"/>
                <w:szCs w:val="16"/>
                <w:lang w:eastAsia="sk-SK"/>
              </w:rPr>
            </w:pPr>
          </w:p>
        </w:tc>
      </w:tr>
      <w:tr w:rsidR="005B3D11" w:rsidRPr="00921596">
        <w:trPr>
          <w:gridAfter w:val="1"/>
          <w:wAfter w:w="94" w:type="dxa"/>
          <w:trHeight w:val="60"/>
        </w:trPr>
        <w:tc>
          <w:tcPr>
            <w:tcW w:w="671"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5255" w:type="dxa"/>
            <w:tcBorders>
              <w:top w:val="nil"/>
              <w:left w:val="nil"/>
              <w:bottom w:val="nil"/>
              <w:right w:val="nil"/>
            </w:tcBorders>
            <w:shd w:val="clear" w:color="auto" w:fill="auto"/>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rsidR="005B3D11" w:rsidRPr="00921596" w:rsidRDefault="001E3650" w:rsidP="00901DA5">
            <w:pPr>
              <w:spacing w:after="0" w:line="240" w:lineRule="auto"/>
              <w:jc w:val="both"/>
              <w:rPr>
                <w:rFonts w:eastAsia="Times New Roman" w:cstheme="minorHAnsi"/>
                <w:i/>
                <w:iCs/>
                <w:color w:val="000000" w:themeColor="text1"/>
                <w:sz w:val="16"/>
                <w:szCs w:val="16"/>
                <w:lang w:eastAsia="sk-SK"/>
              </w:rPr>
            </w:pPr>
            <w:r w:rsidRPr="00921596">
              <w:rPr>
                <w:rFonts w:eastAsia="Times New Roman" w:cstheme="minorHAnsi"/>
                <w:i/>
                <w:iCs/>
                <w:color w:val="000000" w:themeColor="text1"/>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375"/>
        </w:trPr>
        <w:tc>
          <w:tcPr>
            <w:tcW w:w="10334" w:type="dxa"/>
            <w:gridSpan w:val="3"/>
            <w:vMerge/>
            <w:tcBorders>
              <w:top w:val="nil"/>
              <w:left w:val="nil"/>
              <w:bottom w:val="nil"/>
              <w:right w:val="nil"/>
            </w:tcBorders>
            <w:vAlign w:val="center"/>
          </w:tcPr>
          <w:p w:rsidR="005B3D11" w:rsidRPr="00921596" w:rsidRDefault="005B3D11" w:rsidP="00901DA5">
            <w:pPr>
              <w:spacing w:after="0" w:line="240" w:lineRule="auto"/>
              <w:jc w:val="both"/>
              <w:rPr>
                <w:rFonts w:eastAsia="Times New Roman" w:cstheme="minorHAnsi"/>
                <w:i/>
                <w:iCs/>
                <w:color w:val="000000" w:themeColor="text1"/>
                <w:sz w:val="16"/>
                <w:szCs w:val="16"/>
                <w:lang w:eastAsia="sk-SK"/>
              </w:rPr>
            </w:pPr>
          </w:p>
        </w:tc>
        <w:tc>
          <w:tcPr>
            <w:tcW w:w="146" w:type="dxa"/>
            <w:tcBorders>
              <w:top w:val="nil"/>
              <w:left w:val="nil"/>
              <w:bottom w:val="nil"/>
              <w:right w:val="nil"/>
            </w:tcBorders>
            <w:shd w:val="clear" w:color="auto" w:fill="auto"/>
            <w:noWrap/>
            <w:vAlign w:val="bottom"/>
          </w:tcPr>
          <w:p w:rsidR="005B3D11" w:rsidRPr="00921596" w:rsidRDefault="005B3D11" w:rsidP="00901DA5">
            <w:pPr>
              <w:spacing w:after="0" w:line="240" w:lineRule="auto"/>
              <w:jc w:val="both"/>
              <w:rPr>
                <w:rFonts w:eastAsia="Times New Roman" w:cstheme="minorHAnsi"/>
                <w:i/>
                <w:iCs/>
                <w:color w:val="000000" w:themeColor="text1"/>
                <w:sz w:val="16"/>
                <w:szCs w:val="16"/>
                <w:lang w:eastAsia="sk-SK"/>
              </w:rPr>
            </w:pPr>
          </w:p>
        </w:tc>
      </w:tr>
      <w:tr w:rsidR="005B3D11" w:rsidRPr="00921596">
        <w:trPr>
          <w:gridAfter w:val="1"/>
          <w:wAfter w:w="94" w:type="dxa"/>
          <w:trHeight w:val="90"/>
        </w:trPr>
        <w:tc>
          <w:tcPr>
            <w:tcW w:w="671"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5255" w:type="dxa"/>
            <w:tcBorders>
              <w:top w:val="nil"/>
              <w:left w:val="nil"/>
              <w:bottom w:val="nil"/>
              <w:right w:val="nil"/>
            </w:tcBorders>
            <w:shd w:val="clear" w:color="auto" w:fill="auto"/>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345"/>
        </w:trPr>
        <w:tc>
          <w:tcPr>
            <w:tcW w:w="671"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8" w:anchor="'poznamky_explanatory notes'!A1" w:history="1">
              <w:r w:rsidR="001E3650" w:rsidRPr="00921596">
                <w:rPr>
                  <w:rFonts w:eastAsia="Times New Roman" w:cstheme="minorHAnsi"/>
                  <w:color w:val="000000" w:themeColor="text1"/>
                  <w:sz w:val="16"/>
                  <w:szCs w:val="16"/>
                  <w:lang w:eastAsia="sk-SK"/>
                </w:rPr>
                <w:t xml:space="preserve">ID konania/ID of the procedure: </w:t>
              </w:r>
              <w:r w:rsidR="001E3650" w:rsidRPr="00921596">
                <w:rPr>
                  <w:rFonts w:eastAsia="Times New Roman" w:cstheme="minorHAnsi"/>
                  <w:color w:val="000000" w:themeColor="text1"/>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345"/>
        </w:trPr>
        <w:tc>
          <w:tcPr>
            <w:tcW w:w="671"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fldChar w:fldCharType="begin"/>
            </w:r>
            <w:r w:rsidR="001E3650" w:rsidRPr="00921596">
              <w:rPr>
                <w:rFonts w:eastAsia="Times New Roman" w:cstheme="minorHAnsi"/>
                <w:color w:val="000000" w:themeColor="text1"/>
                <w:sz w:val="16"/>
                <w:szCs w:val="16"/>
                <w:lang w:eastAsia="sk-SK"/>
              </w:rPr>
              <w:instrText xml:space="preserve"> HYPERLINK "file:///E:\\Šablony%20akreditácia\\4_VTC.xlsx" \l "'poznamky_explanatory notes'!A1" </w:instrText>
            </w:r>
            <w:r w:rsidRPr="00921596">
              <w:rPr>
                <w:rFonts w:eastAsia="Times New Roman" w:cstheme="minorHAnsi"/>
                <w:color w:val="000000" w:themeColor="text1"/>
                <w:sz w:val="16"/>
                <w:szCs w:val="16"/>
                <w:lang w:eastAsia="sk-SK"/>
              </w:rPr>
              <w:fldChar w:fldCharType="separate"/>
            </w:r>
            <w:r w:rsidR="001E3650" w:rsidRPr="00921596">
              <w:rPr>
                <w:rFonts w:eastAsia="Times New Roman" w:cstheme="minorHAnsi"/>
                <w:color w:val="000000" w:themeColor="text1"/>
                <w:sz w:val="16"/>
                <w:szCs w:val="16"/>
                <w:lang w:eastAsia="sk-SK"/>
              </w:rPr>
              <w:t>Kód VTC/Code of the research/artistic/other output (RAOO):</w:t>
            </w:r>
            <w:r w:rsidR="001E3650" w:rsidRPr="00921596">
              <w:rPr>
                <w:rFonts w:eastAsia="Times New Roman" w:cstheme="minorHAnsi"/>
                <w:color w:val="000000" w:themeColor="text1"/>
                <w:sz w:val="16"/>
                <w:szCs w:val="16"/>
                <w:vertAlign w:val="superscript"/>
                <w:lang w:eastAsia="sk-SK"/>
              </w:rPr>
              <w:t>1</w:t>
            </w:r>
            <w:r w:rsidRPr="00921596">
              <w:rPr>
                <w:rFonts w:eastAsia="Times New Roman" w:cstheme="minorHAnsi"/>
                <w:color w:val="000000" w:themeColor="text1"/>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405"/>
        </w:trPr>
        <w:tc>
          <w:tcPr>
            <w:tcW w:w="671"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nil"/>
              <w:right w:val="nil"/>
            </w:tcBorders>
            <w:shd w:val="clear" w:color="auto" w:fill="auto"/>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5255" w:type="dxa"/>
            <w:tcBorders>
              <w:top w:val="nil"/>
              <w:left w:val="nil"/>
              <w:bottom w:val="nil"/>
              <w:right w:val="nil"/>
            </w:tcBorders>
            <w:shd w:val="clear" w:color="auto" w:fill="auto"/>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9" w:anchor="'poznamky_explanatory notes'!A1" w:history="1">
              <w:r w:rsidR="001E3650" w:rsidRPr="00921596">
                <w:rPr>
                  <w:rFonts w:eastAsia="Times New Roman" w:cstheme="minorHAnsi"/>
                  <w:color w:val="000000" w:themeColor="text1"/>
                  <w:sz w:val="16"/>
                  <w:szCs w:val="16"/>
                  <w:lang w:eastAsia="sk-SK"/>
                </w:rPr>
                <w:t xml:space="preserve">OCA1. Priezvisko hodnotenej osoby / Surname awarded to the assessed person </w:t>
              </w:r>
              <w:r w:rsidR="001E3650" w:rsidRPr="00921596">
                <w:rPr>
                  <w:rFonts w:eastAsia="Times New Roman" w:cstheme="minorHAnsi"/>
                  <w:color w:val="000000" w:themeColor="text1"/>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w:t>
            </w:r>
            <w:r w:rsidR="00773604" w:rsidRPr="00921596">
              <w:rPr>
                <w:rFonts w:eastAsia="Times New Roman" w:cstheme="minorHAnsi"/>
                <w:color w:val="000000" w:themeColor="text1"/>
                <w:sz w:val="16"/>
                <w:szCs w:val="16"/>
                <w:lang w:val="en-US" w:eastAsia="sk-SK"/>
              </w:rPr>
              <w:t>Zábavová</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0" w:anchor="'poznamky_explanatory notes'!A1" w:history="1">
              <w:r w:rsidR="001E3650" w:rsidRPr="00921596">
                <w:rPr>
                  <w:rFonts w:eastAsia="Times New Roman" w:cstheme="minorHAnsi"/>
                  <w:color w:val="000000" w:themeColor="text1"/>
                  <w:sz w:val="16"/>
                  <w:szCs w:val="16"/>
                  <w:lang w:eastAsia="sk-SK"/>
                </w:rPr>
                <w:t xml:space="preserve">OCA2. Meno hodnotenej osoby / Name awarded to the assessed person </w:t>
              </w:r>
              <w:r w:rsidR="001E3650" w:rsidRPr="00921596">
                <w:rPr>
                  <w:rFonts w:eastAsia="Times New Roman" w:cstheme="minorHAnsi"/>
                  <w:color w:val="000000" w:themeColor="text1"/>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val="en-US" w:eastAsia="sk-SK"/>
              </w:rPr>
            </w:pPr>
            <w:r w:rsidRPr="00921596">
              <w:rPr>
                <w:rFonts w:eastAsia="Times New Roman" w:cstheme="minorHAnsi"/>
                <w:color w:val="000000" w:themeColor="text1"/>
                <w:sz w:val="16"/>
                <w:szCs w:val="16"/>
                <w:lang w:eastAsia="sk-SK"/>
              </w:rPr>
              <w:t> </w:t>
            </w:r>
            <w:r w:rsidR="00773604" w:rsidRPr="00921596">
              <w:rPr>
                <w:rFonts w:eastAsia="Times New Roman" w:cstheme="minorHAnsi"/>
                <w:color w:val="000000" w:themeColor="text1"/>
                <w:sz w:val="16"/>
                <w:szCs w:val="16"/>
                <w:lang w:val="en-US" w:eastAsia="sk-SK"/>
              </w:rPr>
              <w:t>Silvia</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1" w:anchor="'poznamky_explanatory notes'!A1" w:history="1">
              <w:r w:rsidR="001E3650" w:rsidRPr="00921596">
                <w:rPr>
                  <w:rFonts w:eastAsia="Times New Roman" w:cstheme="minorHAnsi"/>
                  <w:color w:val="000000" w:themeColor="text1"/>
                  <w:sz w:val="16"/>
                  <w:szCs w:val="16"/>
                  <w:lang w:eastAsia="sk-SK"/>
                </w:rPr>
                <w:t xml:space="preserve">OCA3. Tituly hodnotenej osoby / Degrees awarded to the assessed person </w:t>
              </w:r>
              <w:r w:rsidR="001E3650" w:rsidRPr="00921596">
                <w:rPr>
                  <w:rFonts w:eastAsia="Times New Roman" w:cstheme="minorHAnsi"/>
                  <w:color w:val="000000" w:themeColor="text1"/>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w:t>
            </w:r>
            <w:r w:rsidR="00773604" w:rsidRPr="00921596">
              <w:rPr>
                <w:rFonts w:eastAsia="Times New Roman" w:cstheme="minorHAnsi"/>
                <w:color w:val="000000" w:themeColor="text1"/>
                <w:sz w:val="16"/>
                <w:szCs w:val="16"/>
                <w:lang w:val="en-US" w:eastAsia="sk-SK"/>
              </w:rPr>
              <w:t>Mgr. et Mgr.</w:t>
            </w:r>
            <w:r w:rsidRPr="00921596">
              <w:rPr>
                <w:rFonts w:eastAsia="Times New Roman" w:cstheme="minorHAnsi"/>
                <w:color w:val="000000" w:themeColor="text1"/>
                <w:sz w:val="16"/>
                <w:szCs w:val="16"/>
                <w:lang w:val="en-US" w:eastAsia="sk-SK"/>
              </w:rPr>
              <w:t>, PhD.</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2" w:anchor="'poznamky_explanatory notes'!A1" w:history="1">
              <w:r w:rsidR="001E3650" w:rsidRPr="00921596">
                <w:rPr>
                  <w:rFonts w:eastAsia="Times New Roman" w:cstheme="minorHAnsi"/>
                  <w:color w:val="000000" w:themeColor="text1"/>
                  <w:sz w:val="16"/>
                  <w:szCs w:val="16"/>
                  <w:lang w:eastAsia="sk-SK"/>
                </w:rPr>
                <w:t xml:space="preserve">OCA4. Hyperlink na záznam osoby v Registri zamestnancov vysokých škôl / Hyperlink to the entry of the person in the Register of university staff </w:t>
              </w:r>
              <w:r w:rsidR="001E3650" w:rsidRPr="00921596">
                <w:rPr>
                  <w:rFonts w:eastAsia="Times New Roman" w:cstheme="minorHAnsi"/>
                  <w:color w:val="000000" w:themeColor="text1"/>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https://www.portalvs.sk/regzam/detail/</w:t>
            </w:r>
            <w:r w:rsidR="00773604" w:rsidRPr="00921596">
              <w:rPr>
                <w:rFonts w:eastAsia="Times New Roman" w:cstheme="minorHAnsi"/>
                <w:color w:val="000000" w:themeColor="text1"/>
                <w:sz w:val="16"/>
                <w:szCs w:val="16"/>
                <w:lang w:eastAsia="sk-SK"/>
              </w:rPr>
              <w:t>23201</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3" w:anchor="'poznamky_explanatory notes'!A1" w:history="1">
              <w:r w:rsidR="001E3650" w:rsidRPr="00921596">
                <w:rPr>
                  <w:rFonts w:eastAsia="Times New Roman" w:cstheme="minorHAnsi"/>
                  <w:color w:val="000000" w:themeColor="text1"/>
                  <w:sz w:val="16"/>
                  <w:szCs w:val="16"/>
                  <w:lang w:eastAsia="sk-SK"/>
                </w:rPr>
                <w:t xml:space="preserve">OCA5. Oblasť posudzovania / Area of assessment </w:t>
              </w:r>
              <w:r w:rsidR="001E3650" w:rsidRPr="00921596">
                <w:rPr>
                  <w:rFonts w:eastAsia="Times New Roman" w:cstheme="minorHAnsi"/>
                  <w:color w:val="000000" w:themeColor="text1"/>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w:t>
            </w:r>
            <w:r w:rsidR="00773604" w:rsidRPr="00921596">
              <w:rPr>
                <w:rFonts w:eastAsia="Times New Roman" w:cstheme="minorHAnsi"/>
                <w:color w:val="000000" w:themeColor="text1"/>
                <w:sz w:val="16"/>
                <w:szCs w:val="16"/>
                <w:lang w:val="en-US" w:eastAsia="sk-SK"/>
              </w:rPr>
              <w:t xml:space="preserve">Sociálna práca </w:t>
            </w:r>
            <w:r w:rsidR="00B27A14" w:rsidRPr="00921596">
              <w:rPr>
                <w:rFonts w:eastAsia="Times New Roman" w:cstheme="minorHAnsi"/>
                <w:color w:val="000000" w:themeColor="text1"/>
                <w:sz w:val="16"/>
                <w:szCs w:val="16"/>
                <w:lang w:val="en-US" w:eastAsia="sk-SK"/>
              </w:rPr>
              <w:t xml:space="preserve">I. a </w:t>
            </w:r>
            <w:r w:rsidR="00773604" w:rsidRPr="00921596">
              <w:rPr>
                <w:rFonts w:eastAsia="Times New Roman" w:cstheme="minorHAnsi"/>
                <w:color w:val="000000" w:themeColor="text1"/>
                <w:sz w:val="16"/>
                <w:szCs w:val="16"/>
                <w:lang w:val="en-US" w:eastAsia="sk-SK"/>
              </w:rPr>
              <w:t xml:space="preserve">II. stupeň/ Social work </w:t>
            </w:r>
            <w:r w:rsidRPr="00921596">
              <w:rPr>
                <w:rFonts w:eastAsia="Times New Roman" w:cstheme="minorHAnsi"/>
                <w:color w:val="000000" w:themeColor="text1"/>
                <w:sz w:val="16"/>
                <w:szCs w:val="16"/>
                <w:lang w:val="en-US" w:eastAsia="sk-SK"/>
              </w:rPr>
              <w:t>II.degree</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rsidTr="00895BF3">
        <w:trPr>
          <w:gridAfter w:val="1"/>
          <w:wAfter w:w="94" w:type="dxa"/>
          <w:trHeight w:val="3445"/>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4" w:anchor="Expl.OCA6!A1" w:history="1">
              <w:r w:rsidR="001E3650" w:rsidRPr="00921596">
                <w:rPr>
                  <w:rFonts w:eastAsia="Times New Roman" w:cstheme="minorHAnsi"/>
                  <w:color w:val="000000" w:themeColor="text1"/>
                  <w:sz w:val="16"/>
                  <w:szCs w:val="16"/>
                  <w:lang w:eastAsia="sk-SK"/>
                </w:rPr>
                <w:t xml:space="preserve">OCA6. Kategória výstupu tvorivej činnosti / Category of the research/ artistic/other output </w:t>
              </w:r>
              <w:r w:rsidR="001E3650" w:rsidRPr="00921596">
                <w:rPr>
                  <w:rFonts w:eastAsia="Times New Roman" w:cstheme="minorHAnsi"/>
                  <w:color w:val="000000" w:themeColor="text1"/>
                  <w:sz w:val="16"/>
                  <w:szCs w:val="16"/>
                  <w:lang w:eastAsia="sk-SK"/>
                </w:rPr>
                <w:br/>
              </w:r>
              <w:r w:rsidR="001E3650" w:rsidRPr="00921596">
                <w:rPr>
                  <w:rFonts w:eastAsia="Times New Roman" w:cstheme="minorHAnsi"/>
                  <w:i/>
                  <w:iCs/>
                  <w:color w:val="000000" w:themeColor="text1"/>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1E3650" w:rsidP="00901DA5">
            <w:pPr>
              <w:pStyle w:val="Textpoznmkypodiarou"/>
              <w:jc w:val="both"/>
              <w:rPr>
                <w:rFonts w:cstheme="minorHAnsi"/>
                <w:bCs/>
                <w:color w:val="000000" w:themeColor="text1"/>
                <w:sz w:val="16"/>
                <w:szCs w:val="16"/>
              </w:rPr>
            </w:pPr>
            <w:r w:rsidRPr="00921596">
              <w:rPr>
                <w:rFonts w:cstheme="minorHAnsi"/>
                <w:color w:val="000000" w:themeColor="text1"/>
                <w:sz w:val="16"/>
                <w:szCs w:val="16"/>
              </w:rPr>
              <w:t xml:space="preserve">vedecký výstup / scientific </w:t>
            </w:r>
            <w:r w:rsidRPr="00921596">
              <w:rPr>
                <w:rFonts w:cstheme="minorHAnsi"/>
                <w:bCs/>
                <w:color w:val="000000" w:themeColor="text1"/>
                <w:sz w:val="16"/>
                <w:szCs w:val="16"/>
              </w:rPr>
              <w:t>output</w:t>
            </w:r>
          </w:p>
          <w:p w:rsidR="00C30EF0" w:rsidRPr="00921596" w:rsidRDefault="00C30EF0" w:rsidP="00901DA5">
            <w:pPr>
              <w:shd w:val="clear" w:color="auto" w:fill="FFFFFF"/>
              <w:spacing w:after="0" w:line="240" w:lineRule="auto"/>
              <w:jc w:val="both"/>
              <w:rPr>
                <w:rFonts w:eastAsia="Times New Roman" w:cstheme="minorHAnsi"/>
                <w:color w:val="000000" w:themeColor="text1"/>
                <w:sz w:val="16"/>
                <w:szCs w:val="16"/>
                <w:lang w:eastAsia="sk-SK"/>
              </w:rPr>
            </w:pPr>
            <w:r w:rsidRPr="00921596">
              <w:rPr>
                <w:rFonts w:eastAsia="Times New Roman" w:cstheme="minorHAnsi"/>
                <w:b/>
                <w:bCs/>
                <w:color w:val="000000" w:themeColor="text1"/>
                <w:sz w:val="16"/>
                <w:szCs w:val="16"/>
                <w:lang w:eastAsia="sk-SK"/>
              </w:rPr>
              <w:t>Senior Homeless Population was Covid-19 Free in 3 shelter communities after adapting the Life Island model (Note)</w:t>
            </w:r>
            <w:r w:rsidRPr="00921596">
              <w:rPr>
                <w:rFonts w:eastAsia="Times New Roman" w:cstheme="minorHAnsi"/>
                <w:color w:val="000000" w:themeColor="text1"/>
                <w:sz w:val="16"/>
                <w:szCs w:val="16"/>
                <w:lang w:eastAsia="sk-SK"/>
              </w:rPr>
              <w:t> / Gombita, Peter [Korešpondenčný autor, 5.565%] ; Oláh, Michal [Autor, 5.555%] ; Kováč, Róbert [Autor, 5.555%] ; Jurašek, Martin [Autor, 5.555%] ; Kostičová, Michaela [Autor, 5.555%] ; Ťažiarová, Marta [Autor, 5.555%] ; Zábavová, Silvia [Autor, 5.555%] ; Halušková, Eva [Autor, 5.555%] ; Jackulíková, Mária [Autor, 5.555%] ; Zemko, Pavol [Autor, 5.555%] ; Katunská, Monika [Autor, 5.555%] ; Adamcová, Jana [Autor, 5.555%] ; Božík, Jozef [Autor, 5.555%] ; Rác, Ivan [Autor, 5.555%] ; Bundzelová, Katarína [Autor, 5.555%] ; Pavlovičová, Anna [Autor, 5.555%] ; Maszlak, Wladimierz [Autor, 5.555%] ; Tonzar, David [Autor, 5.555%]. – DOI 10.22359/cswhi_11_3_12. – WOS CC</w:t>
            </w:r>
            <w:r w:rsidRPr="00921596">
              <w:rPr>
                <w:rFonts w:eastAsia="Times New Roman" w:cstheme="minorHAnsi"/>
                <w:color w:val="000000" w:themeColor="text1"/>
                <w:sz w:val="16"/>
                <w:szCs w:val="16"/>
                <w:lang w:eastAsia="sk-SK"/>
              </w:rPr>
              <w:br/>
            </w:r>
            <w:r w:rsidRPr="00921596">
              <w:rPr>
                <w:rFonts w:eastAsia="Times New Roman" w:cstheme="minorHAnsi"/>
                <w:b/>
                <w:bCs/>
                <w:color w:val="000000" w:themeColor="text1"/>
                <w:sz w:val="16"/>
                <w:szCs w:val="16"/>
                <w:lang w:eastAsia="sk-SK"/>
              </w:rPr>
              <w:t>In:</w:t>
            </w:r>
            <w:r w:rsidRPr="00921596">
              <w:rPr>
                <w:rFonts w:eastAsia="Times New Roman" w:cstheme="minorHAnsi"/>
                <w:color w:val="000000" w:themeColor="text1"/>
                <w:sz w:val="16"/>
                <w:szCs w:val="16"/>
                <w:lang w:eastAsia="sk-SK"/>
              </w:rPr>
              <w:t> </w:t>
            </w:r>
            <w:r w:rsidRPr="00921596">
              <w:rPr>
                <w:rFonts w:eastAsia="Times New Roman" w:cstheme="minorHAnsi"/>
                <w:i/>
                <w:iCs/>
                <w:color w:val="000000" w:themeColor="text1"/>
                <w:sz w:val="16"/>
                <w:szCs w:val="16"/>
                <w:lang w:eastAsia="sk-SK"/>
              </w:rPr>
              <w:t>Clinical Social Work and Health Intervention</w:t>
            </w:r>
            <w:r w:rsidRPr="00921596">
              <w:rPr>
                <w:rFonts w:eastAsia="Times New Roman" w:cstheme="minorHAnsi"/>
                <w:color w:val="000000" w:themeColor="text1"/>
                <w:sz w:val="16"/>
                <w:szCs w:val="16"/>
                <w:lang w:eastAsia="sk-SK"/>
              </w:rPr>
              <w:t> [textový dokument (print)] [elektronický dokument] . – Viedeň (Rakúsko) : Gesellschaft für angewandte Präventionsmedizin. – ISSN 2222-386X. – ISSN (online) 2076-9741. – Roč. 11, č. 3 (2020), s. 78-79 [tlačená forma] [online]</w:t>
            </w:r>
          </w:p>
          <w:p w:rsidR="00C30EF0" w:rsidRPr="00921596" w:rsidRDefault="00C30EF0" w:rsidP="00901DA5">
            <w:pPr>
              <w:shd w:val="clear" w:color="auto" w:fill="FFFFFF"/>
              <w:spacing w:after="150" w:line="240" w:lineRule="auto"/>
              <w:jc w:val="both"/>
              <w:rPr>
                <w:rFonts w:eastAsia="Times New Roman" w:cstheme="minorHAnsi"/>
                <w:color w:val="000000" w:themeColor="text1"/>
                <w:sz w:val="16"/>
                <w:szCs w:val="16"/>
                <w:lang w:eastAsia="sk-SK"/>
              </w:rPr>
            </w:pPr>
          </w:p>
          <w:p w:rsidR="005B3D11" w:rsidRPr="00921596" w:rsidRDefault="005B3D11" w:rsidP="00901DA5">
            <w:pPr>
              <w:pStyle w:val="Normlny1"/>
              <w:jc w:val="both"/>
              <w:rPr>
                <w:rFonts w:asciiTheme="minorHAnsi" w:hAnsiTheme="minorHAnsi" w:cstheme="minorHAnsi"/>
                <w:color w:val="000000" w:themeColor="text1"/>
                <w:sz w:val="16"/>
                <w:szCs w:val="16"/>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rsidR="005B3D11" w:rsidRPr="00921596" w:rsidRDefault="001E3650" w:rsidP="00901DA5">
            <w:pPr>
              <w:spacing w:after="0" w:line="240" w:lineRule="auto"/>
              <w:jc w:val="both"/>
              <w:rPr>
                <w:rFonts w:eastAsia="Times New Roman" w:cstheme="minorHAnsi"/>
                <w:color w:val="000000" w:themeColor="text1"/>
                <w:sz w:val="16"/>
                <w:szCs w:val="16"/>
                <w:lang w:val="en-US" w:eastAsia="sk-SK"/>
              </w:rPr>
            </w:pPr>
            <w:r w:rsidRPr="00921596">
              <w:rPr>
                <w:rFonts w:eastAsia="Times New Roman" w:cstheme="minorHAnsi"/>
                <w:color w:val="000000" w:themeColor="text1"/>
                <w:sz w:val="16"/>
                <w:szCs w:val="16"/>
                <w:lang w:eastAsia="sk-SK"/>
              </w:rPr>
              <w:t> </w:t>
            </w:r>
            <w:r w:rsidRPr="00921596">
              <w:rPr>
                <w:rFonts w:eastAsia="Times New Roman" w:cstheme="minorHAnsi"/>
                <w:color w:val="000000" w:themeColor="text1"/>
                <w:sz w:val="16"/>
                <w:szCs w:val="16"/>
                <w:lang w:val="en-US" w:eastAsia="sk-SK"/>
              </w:rPr>
              <w:t>20</w:t>
            </w:r>
            <w:r w:rsidR="00742729" w:rsidRPr="00921596">
              <w:rPr>
                <w:rFonts w:eastAsia="Times New Roman" w:cstheme="minorHAnsi"/>
                <w:color w:val="000000" w:themeColor="text1"/>
                <w:sz w:val="16"/>
                <w:szCs w:val="16"/>
                <w:lang w:val="en-US" w:eastAsia="sk-SK"/>
              </w:rPr>
              <w:t>20</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5" w:anchor="'poznamky_explanatory notes'!A1" w:history="1">
              <w:r w:rsidR="001E3650" w:rsidRPr="00921596">
                <w:rPr>
                  <w:rFonts w:eastAsia="Times New Roman" w:cstheme="minorHAnsi"/>
                  <w:color w:val="000000" w:themeColor="text1"/>
                  <w:sz w:val="16"/>
                  <w:szCs w:val="16"/>
                  <w:lang w:eastAsia="sk-SK"/>
                </w:rPr>
                <w:t xml:space="preserve">OCA8. ID záznamu v CREPČ alebo CREUČ </w:t>
              </w:r>
              <w:r w:rsidR="001E3650" w:rsidRPr="00921596">
                <w:rPr>
                  <w:rFonts w:eastAsia="Times New Roman" w:cstheme="minorHAnsi"/>
                  <w:i/>
                  <w:iCs/>
                  <w:color w:val="000000" w:themeColor="text1"/>
                  <w:sz w:val="16"/>
                  <w:szCs w:val="16"/>
                  <w:lang w:eastAsia="sk-SK"/>
                </w:rPr>
                <w:t>(ak je)</w:t>
              </w:r>
              <w:r w:rsidR="001E3650" w:rsidRPr="00921596">
                <w:rPr>
                  <w:rFonts w:eastAsia="Times New Roman" w:cstheme="minorHAnsi"/>
                  <w:color w:val="000000" w:themeColor="text1"/>
                  <w:sz w:val="16"/>
                  <w:szCs w:val="16"/>
                  <w:lang w:eastAsia="sk-SK"/>
                </w:rPr>
                <w:t xml:space="preserve"> / ID of the record in the Central Registry of Publication Activity (CRPA) or the Central Registry of Artistic Activity (CRAA) </w:t>
              </w:r>
              <w:r w:rsidR="001E3650" w:rsidRPr="00921596">
                <w:rPr>
                  <w:rFonts w:eastAsia="Times New Roman" w:cstheme="minorHAnsi"/>
                  <w:color w:val="000000" w:themeColor="text1"/>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C30EF0" w:rsidP="00901DA5">
            <w:pPr>
              <w:spacing w:after="0" w:line="240" w:lineRule="auto"/>
              <w:jc w:val="both"/>
              <w:rPr>
                <w:rFonts w:eastAsia="Times New Roman" w:cstheme="minorHAnsi"/>
                <w:color w:val="000000" w:themeColor="text1"/>
                <w:sz w:val="16"/>
                <w:szCs w:val="16"/>
                <w:lang w:eastAsia="sk-SK"/>
              </w:rPr>
            </w:pPr>
            <w:r w:rsidRPr="00921596">
              <w:rPr>
                <w:rFonts w:cstheme="minorHAnsi"/>
                <w:color w:val="000000" w:themeColor="text1"/>
                <w:sz w:val="16"/>
                <w:szCs w:val="16"/>
                <w:shd w:val="clear" w:color="auto" w:fill="FFFFFF"/>
              </w:rPr>
              <w:t>ID: 210825</w:t>
            </w: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6" w:anchor="'poznamky_explanatory notes'!A1" w:history="1">
              <w:r w:rsidR="001E3650" w:rsidRPr="00921596">
                <w:rPr>
                  <w:rFonts w:eastAsia="Times New Roman" w:cstheme="minorHAnsi"/>
                  <w:color w:val="000000" w:themeColor="text1"/>
                  <w:sz w:val="16"/>
                  <w:szCs w:val="16"/>
                  <w:lang w:eastAsia="sk-SK"/>
                </w:rPr>
                <w:t xml:space="preserve">OCA9. Hyperlink na záznam v CREPČ alebo CREUČ / Hyperlink to the record in CRPA or CRAA </w:t>
              </w:r>
              <w:r w:rsidR="001E3650" w:rsidRPr="00921596">
                <w:rPr>
                  <w:rFonts w:eastAsia="Times New Roman" w:cstheme="minorHAnsi"/>
                  <w:color w:val="000000" w:themeColor="text1"/>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rsidR="005B3D11" w:rsidRDefault="009F0DFD" w:rsidP="00901DA5">
            <w:pPr>
              <w:spacing w:after="0" w:line="240" w:lineRule="auto"/>
              <w:jc w:val="both"/>
              <w:rPr>
                <w:rFonts w:eastAsia="Times New Roman" w:cstheme="minorHAnsi"/>
                <w:color w:val="000000" w:themeColor="text1"/>
                <w:sz w:val="16"/>
                <w:szCs w:val="16"/>
                <w:lang w:eastAsia="sk-SK"/>
              </w:rPr>
            </w:pPr>
            <w:hyperlink r:id="rId17" w:history="1">
              <w:r w:rsidR="00DA4E9F" w:rsidRPr="0020020C">
                <w:rPr>
                  <w:rStyle w:val="Hypertextovprepojenie"/>
                  <w:rFonts w:eastAsia="Times New Roman" w:cstheme="minorHAnsi"/>
                  <w:sz w:val="16"/>
                  <w:szCs w:val="16"/>
                  <w:lang w:eastAsia="sk-SK"/>
                </w:rPr>
                <w:t>https://app.crepc.sk/?fn=detailBiblioForm&amp;sid=4D550CDB8728D918FDB1BCD38F</w:t>
              </w:r>
            </w:hyperlink>
          </w:p>
          <w:p w:rsidR="00DA4E9F" w:rsidRPr="00921596" w:rsidRDefault="00DA4E9F" w:rsidP="00901DA5">
            <w:pPr>
              <w:spacing w:after="0" w:line="240" w:lineRule="auto"/>
              <w:jc w:val="both"/>
              <w:rPr>
                <w:rFonts w:eastAsia="Times New Roman" w:cstheme="minorHAnsi"/>
                <w:color w:val="000000" w:themeColor="text1"/>
                <w:sz w:val="16"/>
                <w:szCs w:val="16"/>
                <w:lang w:eastAsia="sk-SK"/>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18" w:anchor="'poznamky_explanatory notes'!A1" w:history="1">
              <w:r w:rsidR="001E3650" w:rsidRPr="00921596">
                <w:rPr>
                  <w:rFonts w:eastAsia="Times New Roman" w:cstheme="minorHAnsi"/>
                  <w:color w:val="000000" w:themeColor="text1"/>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E3650" w:rsidRPr="00921596">
                <w:rPr>
                  <w:rFonts w:eastAsia="Times New Roman" w:cstheme="minorHAnsi"/>
                  <w:color w:val="000000" w:themeColor="text1"/>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rsidR="00DA4E9F" w:rsidRPr="00DA4E9F" w:rsidRDefault="009F0DFD" w:rsidP="00895BF3">
            <w:pPr>
              <w:spacing w:after="0" w:line="240" w:lineRule="auto"/>
              <w:ind w:left="220" w:hangingChars="100" w:hanging="220"/>
              <w:jc w:val="both"/>
              <w:rPr>
                <w:rFonts w:eastAsia="Times New Roman" w:cstheme="minorHAnsi"/>
                <w:color w:val="000000" w:themeColor="text1"/>
                <w:sz w:val="16"/>
                <w:szCs w:val="16"/>
                <w:lang w:val="en-US" w:eastAsia="sk-SK"/>
              </w:rPr>
            </w:pPr>
            <w:hyperlink r:id="rId19" w:history="1">
              <w:r w:rsidR="00DA4E9F" w:rsidRPr="00DA4E9F">
                <w:rPr>
                  <w:rStyle w:val="Hypertextovprepojenie"/>
                  <w:rFonts w:cstheme="minorHAnsi"/>
                  <w:sz w:val="16"/>
                  <w:szCs w:val="16"/>
                </w:rPr>
                <w:t>Senior Homeless Population was Covid-19 Free in 3 shelter communities after adapting the Life Island model (Note)-Web of Science Core Collection</w:t>
              </w:r>
            </w:hyperlink>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20" w:anchor="Expl.OCA12!A1" w:history="1">
              <w:r w:rsidR="001E3650" w:rsidRPr="00921596">
                <w:rPr>
                  <w:rFonts w:eastAsia="Times New Roman" w:cstheme="minorHAnsi"/>
                  <w:color w:val="000000" w:themeColor="text1"/>
                  <w:sz w:val="16"/>
                  <w:szCs w:val="16"/>
                  <w:lang w:eastAsia="sk-SK"/>
                </w:rPr>
                <w:t>OCA12. Typ výstupu (ak nie je výstup registrovaný v CREPČ alebo CREUČ) / Type of the output (if the output is not registered in CRPA or CRAA)</w:t>
              </w:r>
              <w:r w:rsidR="001E3650" w:rsidRPr="00921596">
                <w:rPr>
                  <w:rFonts w:eastAsia="Times New Roman" w:cstheme="minorHAnsi"/>
                  <w:color w:val="000000" w:themeColor="text1"/>
                  <w:sz w:val="16"/>
                  <w:szCs w:val="16"/>
                  <w:lang w:eastAsia="sk-SK"/>
                </w:rPr>
                <w:br/>
              </w:r>
              <w:r w:rsidR="001E3650" w:rsidRPr="00921596">
                <w:rPr>
                  <w:rFonts w:eastAsia="Times New Roman" w:cstheme="minorHAnsi"/>
                  <w:i/>
                  <w:iCs/>
                  <w:color w:val="000000" w:themeColor="text1"/>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rsidR="005B3D11" w:rsidRPr="00921596" w:rsidRDefault="005B3D11" w:rsidP="00901DA5">
            <w:pPr>
              <w:spacing w:after="0" w:line="240" w:lineRule="auto"/>
              <w:jc w:val="both"/>
              <w:rPr>
                <w:rFonts w:eastAsia="Times New Roman" w:cstheme="minorHAnsi"/>
                <w:i/>
                <w:iCs/>
                <w:color w:val="000000" w:themeColor="text1"/>
                <w:sz w:val="16"/>
                <w:szCs w:val="16"/>
                <w:lang w:val="en-US" w:eastAsia="sk-SK"/>
              </w:rPr>
            </w:pPr>
          </w:p>
        </w:tc>
        <w:tc>
          <w:tcPr>
            <w:tcW w:w="146" w:type="dxa"/>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trHeight w:val="1110"/>
        </w:trPr>
        <w:tc>
          <w:tcPr>
            <w:tcW w:w="671" w:type="dxa"/>
            <w:vMerge/>
            <w:tcBorders>
              <w:top w:val="nil"/>
              <w:left w:val="single" w:sz="8" w:space="0" w:color="auto"/>
              <w:bottom w:val="single" w:sz="8" w:space="0" w:color="auto"/>
              <w:right w:val="single" w:sz="8" w:space="0" w:color="auto"/>
            </w:tcBorders>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rsidR="005B3D11" w:rsidRDefault="009F0DFD" w:rsidP="00901DA5">
            <w:pPr>
              <w:spacing w:after="0" w:line="240" w:lineRule="auto"/>
              <w:jc w:val="both"/>
              <w:rPr>
                <w:rFonts w:cstheme="minorHAnsi"/>
                <w:color w:val="000000" w:themeColor="text1"/>
                <w:sz w:val="16"/>
                <w:szCs w:val="16"/>
              </w:rPr>
            </w:pPr>
            <w:hyperlink r:id="rId21" w:history="1">
              <w:r w:rsidR="00C65F35" w:rsidRPr="00921596">
                <w:rPr>
                  <w:rStyle w:val="Hypertextovprepojenie"/>
                  <w:rFonts w:cstheme="minorHAnsi"/>
                  <w:color w:val="000000" w:themeColor="text1"/>
                  <w:sz w:val="16"/>
                  <w:szCs w:val="16"/>
                </w:rPr>
                <w:t>vzor (clinicalsocialwork.eu)</w:t>
              </w:r>
            </w:hyperlink>
          </w:p>
          <w:p w:rsidR="00DA4E9F" w:rsidRDefault="00DA4E9F" w:rsidP="00901DA5">
            <w:pPr>
              <w:spacing w:after="0" w:line="240" w:lineRule="auto"/>
              <w:jc w:val="both"/>
              <w:rPr>
                <w:rFonts w:cstheme="minorHAnsi"/>
                <w:color w:val="000000" w:themeColor="text1"/>
                <w:sz w:val="16"/>
                <w:szCs w:val="16"/>
              </w:rPr>
            </w:pPr>
          </w:p>
          <w:p w:rsidR="00DA4E9F" w:rsidRDefault="009F0DFD" w:rsidP="00895BF3">
            <w:pPr>
              <w:spacing w:after="0" w:line="240" w:lineRule="auto"/>
              <w:ind w:left="220" w:hangingChars="100" w:hanging="220"/>
              <w:jc w:val="both"/>
              <w:rPr>
                <w:rFonts w:eastAsia="Times New Roman" w:cstheme="minorHAnsi"/>
                <w:color w:val="000000" w:themeColor="text1"/>
                <w:sz w:val="16"/>
                <w:szCs w:val="16"/>
                <w:lang w:val="en-US" w:eastAsia="sk-SK"/>
              </w:rPr>
            </w:pPr>
            <w:hyperlink r:id="rId22" w:history="1">
              <w:r w:rsidR="00DA4E9F" w:rsidRPr="0020020C">
                <w:rPr>
                  <w:rStyle w:val="Hypertextovprepojenie"/>
                  <w:rFonts w:eastAsia="Times New Roman" w:cstheme="minorHAnsi"/>
                  <w:sz w:val="16"/>
                  <w:szCs w:val="16"/>
                  <w:lang w:val="en-US" w:eastAsia="sk-SK"/>
                </w:rPr>
                <w:t>https://doi.org/10.22359/cswhi_11_3_12</w:t>
              </w:r>
            </w:hyperlink>
          </w:p>
          <w:p w:rsidR="00DA4E9F" w:rsidRPr="00921596" w:rsidRDefault="00DA4E9F" w:rsidP="00901DA5">
            <w:pPr>
              <w:spacing w:after="0" w:line="240" w:lineRule="auto"/>
              <w:jc w:val="both"/>
              <w:rPr>
                <w:rFonts w:cstheme="minorHAnsi"/>
                <w:color w:val="000000" w:themeColor="text1"/>
                <w:sz w:val="16"/>
                <w:szCs w:val="16"/>
                <w:lang w:val="en-US" w:eastAsia="sk-SK"/>
              </w:rPr>
            </w:pP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trHeight w:val="765"/>
        </w:trPr>
        <w:tc>
          <w:tcPr>
            <w:tcW w:w="671" w:type="dxa"/>
            <w:vMerge/>
            <w:tcBorders>
              <w:top w:val="nil"/>
              <w:left w:val="single" w:sz="8" w:space="0" w:color="auto"/>
              <w:bottom w:val="single" w:sz="8" w:space="0" w:color="auto"/>
              <w:right w:val="single" w:sz="8" w:space="0" w:color="auto"/>
            </w:tcBorders>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rsidR="00403A94" w:rsidRDefault="00403A94" w:rsidP="00901DA5">
            <w:pPr>
              <w:spacing w:after="0" w:line="240" w:lineRule="auto"/>
              <w:jc w:val="both"/>
              <w:rPr>
                <w:rFonts w:eastAsia="Times New Roman" w:cstheme="minorHAnsi"/>
                <w:color w:val="000000" w:themeColor="text1"/>
                <w:sz w:val="16"/>
                <w:szCs w:val="16"/>
                <w:lang w:val="en-US" w:eastAsia="sk-SK"/>
              </w:rPr>
            </w:pPr>
            <w:r w:rsidRPr="00921596">
              <w:rPr>
                <w:rFonts w:eastAsia="Times New Roman" w:cstheme="minorHAnsi"/>
                <w:color w:val="000000" w:themeColor="text1"/>
                <w:sz w:val="16"/>
                <w:szCs w:val="16"/>
                <w:lang w:eastAsia="sk-SK"/>
              </w:rPr>
              <w:t>5.555%</w:t>
            </w:r>
          </w:p>
          <w:p w:rsidR="005B3D11" w:rsidRPr="00921596" w:rsidRDefault="007A2F91" w:rsidP="00901DA5">
            <w:pPr>
              <w:spacing w:after="0" w:line="240" w:lineRule="auto"/>
              <w:jc w:val="both"/>
              <w:rPr>
                <w:rFonts w:eastAsia="Times New Roman" w:cstheme="minorHAnsi"/>
                <w:color w:val="000000" w:themeColor="text1"/>
                <w:sz w:val="16"/>
                <w:szCs w:val="16"/>
                <w:lang w:val="en-US" w:eastAsia="sk-SK"/>
              </w:rPr>
            </w:pPr>
            <w:r w:rsidRPr="00921596">
              <w:rPr>
                <w:rFonts w:eastAsia="Times New Roman" w:cstheme="minorHAnsi"/>
                <w:color w:val="000000" w:themeColor="text1"/>
                <w:sz w:val="16"/>
                <w:szCs w:val="16"/>
                <w:lang w:val="en-US" w:eastAsia="sk-SK"/>
              </w:rPr>
              <w:t>Pomoc pri výskume, testovaní a sumarizácii</w:t>
            </w:r>
          </w:p>
          <w:p w:rsidR="007A2F91" w:rsidRPr="00921596" w:rsidRDefault="007A2F91" w:rsidP="00901DA5">
            <w:pPr>
              <w:spacing w:after="0" w:line="240" w:lineRule="auto"/>
              <w:jc w:val="both"/>
              <w:rPr>
                <w:rFonts w:eastAsia="Times New Roman" w:cstheme="minorHAnsi"/>
                <w:color w:val="000000" w:themeColor="text1"/>
                <w:sz w:val="16"/>
                <w:szCs w:val="16"/>
                <w:lang w:val="en-US" w:eastAsia="sk-SK"/>
              </w:rPr>
            </w:pPr>
            <w:r w:rsidRPr="00921596">
              <w:rPr>
                <w:rFonts w:eastAsia="Times New Roman" w:cstheme="minorHAnsi"/>
                <w:color w:val="000000" w:themeColor="text1"/>
                <w:sz w:val="16"/>
                <w:szCs w:val="16"/>
                <w:lang w:val="en-US" w:eastAsia="sk-SK"/>
              </w:rPr>
              <w:t>Help with research, testing and summarising</w:t>
            </w: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trHeight w:val="2310"/>
        </w:trPr>
        <w:tc>
          <w:tcPr>
            <w:tcW w:w="671" w:type="dxa"/>
            <w:vMerge/>
            <w:tcBorders>
              <w:top w:val="nil"/>
              <w:left w:val="single" w:sz="8" w:space="0" w:color="auto"/>
              <w:bottom w:val="single" w:sz="8" w:space="0" w:color="auto"/>
              <w:right w:val="single" w:sz="8" w:space="0" w:color="auto"/>
            </w:tcBorders>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c>
          <w:tcPr>
            <w:tcW w:w="4408" w:type="dxa"/>
            <w:tcBorders>
              <w:top w:val="nil"/>
              <w:left w:val="nil"/>
              <w:bottom w:val="single" w:sz="8" w:space="0" w:color="auto"/>
              <w:right w:val="nil"/>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23" w:anchor="'poznamky_explanatory notes'!A1" w:history="1">
              <w:r w:rsidR="001E3650" w:rsidRPr="00921596">
                <w:rPr>
                  <w:rFonts w:eastAsia="Times New Roman" w:cstheme="minorHAnsi"/>
                  <w:color w:val="000000" w:themeColor="text1"/>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E3650" w:rsidRPr="00921596">
                <w:rPr>
                  <w:rFonts w:eastAsia="Times New Roman" w:cstheme="minorHAnsi"/>
                  <w:color w:val="000000" w:themeColor="text1"/>
                  <w:sz w:val="16"/>
                  <w:szCs w:val="16"/>
                  <w:vertAlign w:val="superscript"/>
                  <w:lang w:eastAsia="sk-SK"/>
                </w:rPr>
                <w:t>8</w:t>
              </w:r>
              <w:r w:rsidR="001E3650" w:rsidRPr="00921596">
                <w:rPr>
                  <w:rFonts w:eastAsia="Times New Roman" w:cstheme="minorHAnsi"/>
                  <w:color w:val="000000" w:themeColor="text1"/>
                  <w:sz w:val="16"/>
                  <w:szCs w:val="16"/>
                  <w:lang w:eastAsia="sk-SK"/>
                </w:rPr>
                <w:br w:type="page"/>
              </w:r>
              <w:r w:rsidR="001E3650" w:rsidRPr="00921596">
                <w:rPr>
                  <w:rFonts w:eastAsia="Times New Roman" w:cstheme="minorHAnsi"/>
                  <w:i/>
                  <w:iCs/>
                  <w:color w:val="000000" w:themeColor="text1"/>
                  <w:sz w:val="16"/>
                  <w:szCs w:val="16"/>
                  <w:lang w:eastAsia="sk-SK"/>
                </w:rPr>
                <w:t>Rozsah do 200 slov v slovenskom jazyku / Range up to 200 words in Slovak</w:t>
              </w:r>
              <w:r w:rsidR="001E3650" w:rsidRPr="00921596">
                <w:rPr>
                  <w:rFonts w:eastAsia="Times New Roman" w:cstheme="minorHAnsi"/>
                  <w:i/>
                  <w:iCs/>
                  <w:color w:val="000000" w:themeColor="text1"/>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rsidR="005B3D11" w:rsidRDefault="00966B9F" w:rsidP="00966B9F">
            <w:pPr>
              <w:spacing w:after="0" w:line="240" w:lineRule="auto"/>
              <w:jc w:val="both"/>
              <w:rPr>
                <w:rFonts w:eastAsia="Times New Roman" w:cstheme="minorHAnsi"/>
                <w:color w:val="000000" w:themeColor="text1"/>
                <w:sz w:val="16"/>
                <w:szCs w:val="16"/>
                <w:lang w:eastAsia="sk-SK"/>
              </w:rPr>
            </w:pPr>
            <w:r w:rsidRPr="00966B9F">
              <w:rPr>
                <w:rFonts w:eastAsia="Times New Roman" w:cstheme="minorHAnsi"/>
                <w:color w:val="000000" w:themeColor="text1"/>
                <w:sz w:val="16"/>
                <w:szCs w:val="16"/>
                <w:lang w:eastAsia="sk-SK"/>
              </w:rPr>
              <w:t>Pandémia Covid-19 je spojená s vyššou úmrtnosťou  seniorov. Cieľom tejto výskumnej poznámky je poukázať na príklady, ktoré zostali úplne bez nákazy počas obdobia od marca do júna počas pandémie Covid-19 a opísať spôsob života a p</w:t>
            </w:r>
            <w:r>
              <w:rPr>
                <w:rFonts w:eastAsia="Times New Roman" w:cstheme="minorHAnsi"/>
                <w:color w:val="000000" w:themeColor="text1"/>
                <w:sz w:val="16"/>
                <w:szCs w:val="16"/>
                <w:lang w:eastAsia="sk-SK"/>
              </w:rPr>
              <w:t xml:space="preserve">ráce v zariadeniach pre seniorov. </w:t>
            </w:r>
            <w:r w:rsidRPr="00966B9F">
              <w:rPr>
                <w:rFonts w:eastAsia="Times New Roman" w:cstheme="minorHAnsi"/>
                <w:color w:val="000000" w:themeColor="text1"/>
                <w:sz w:val="16"/>
                <w:szCs w:val="16"/>
                <w:lang w:eastAsia="sk-SK"/>
              </w:rPr>
              <w:t>Skúmaných bolo 155 klientov; všetci mali viac ako 60 rokov. Čiastočná karanténa bola meraná frekvenciou návštev v nemocnici a mimo nej a testami na Covid-19</w:t>
            </w:r>
            <w:r>
              <w:rPr>
                <w:rFonts w:eastAsia="Times New Roman" w:cstheme="minorHAnsi"/>
                <w:color w:val="000000" w:themeColor="text1"/>
                <w:sz w:val="16"/>
                <w:szCs w:val="16"/>
                <w:lang w:eastAsia="sk-SK"/>
              </w:rPr>
              <w:t>.</w:t>
            </w:r>
          </w:p>
          <w:p w:rsidR="00966B9F" w:rsidRPr="00921596" w:rsidRDefault="00966B9F" w:rsidP="00966B9F">
            <w:pPr>
              <w:spacing w:after="0" w:line="240" w:lineRule="auto"/>
              <w:jc w:val="both"/>
              <w:rPr>
                <w:rFonts w:eastAsia="Times New Roman" w:cstheme="minorHAnsi"/>
                <w:color w:val="000000" w:themeColor="text1"/>
                <w:sz w:val="16"/>
                <w:szCs w:val="16"/>
                <w:lang w:eastAsia="sk-SK"/>
              </w:rPr>
            </w:pPr>
            <w:r w:rsidRPr="00966B9F">
              <w:rPr>
                <w:rFonts w:eastAsia="Times New Roman" w:cstheme="minorHAnsi"/>
                <w:color w:val="000000" w:themeColor="text1"/>
                <w:sz w:val="16"/>
                <w:szCs w:val="16"/>
                <w:lang w:eastAsia="sk-SK"/>
              </w:rPr>
              <w:t>The Covid-19 pandemic is associated with higher mortality in the elderly. The aim of this research note is to highlight examples that remained completely free of infection during the period from March to June during the Covid-19 pandemic and to describe the way of living and working in facilities for the elderly. 155 clients were studied; all were over 60 years of age. Partial quarantine was measured by the frequency of hospital and non-hospital visits and tests for Covid-19.</w:t>
            </w: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rsidR="005B3D11" w:rsidRPr="00921596" w:rsidRDefault="009F0DFD" w:rsidP="00901DA5">
            <w:pPr>
              <w:spacing w:after="0" w:line="240" w:lineRule="auto"/>
              <w:jc w:val="both"/>
              <w:rPr>
                <w:rFonts w:eastAsia="Times New Roman" w:cstheme="minorHAnsi"/>
                <w:color w:val="000000" w:themeColor="text1"/>
                <w:sz w:val="16"/>
                <w:szCs w:val="16"/>
                <w:lang w:eastAsia="sk-SK"/>
              </w:rPr>
            </w:pPr>
            <w:hyperlink r:id="rId24" w:anchor="'poznamky_explanatory notes'!A1" w:history="1">
              <w:r w:rsidR="001E3650" w:rsidRPr="00921596">
                <w:rPr>
                  <w:rFonts w:eastAsia="Times New Roman" w:cstheme="minorHAnsi"/>
                  <w:color w:val="000000" w:themeColor="text1"/>
                  <w:sz w:val="16"/>
                  <w:szCs w:val="16"/>
                  <w:lang w:eastAsia="sk-SK"/>
                </w:rPr>
                <w:t xml:space="preserve">OCA16. Anotácia výstupu v anglickom jazyku / Annotation of the output in English </w:t>
              </w:r>
              <w:r w:rsidR="001E3650" w:rsidRPr="00921596">
                <w:rPr>
                  <w:rFonts w:eastAsia="Times New Roman" w:cstheme="minorHAnsi"/>
                  <w:color w:val="000000" w:themeColor="text1"/>
                  <w:sz w:val="16"/>
                  <w:szCs w:val="16"/>
                  <w:vertAlign w:val="superscript"/>
                  <w:lang w:eastAsia="sk-SK"/>
                </w:rPr>
                <w:t xml:space="preserve"> 9</w:t>
              </w:r>
              <w:r w:rsidR="001E3650" w:rsidRPr="00921596">
                <w:rPr>
                  <w:rFonts w:eastAsia="Times New Roman" w:cstheme="minorHAnsi"/>
                  <w:color w:val="000000" w:themeColor="text1"/>
                  <w:sz w:val="16"/>
                  <w:szCs w:val="16"/>
                  <w:lang w:eastAsia="sk-SK"/>
                </w:rPr>
                <w:br w:type="page"/>
              </w:r>
              <w:r w:rsidR="001E3650" w:rsidRPr="00921596">
                <w:rPr>
                  <w:rFonts w:eastAsia="Times New Roman" w:cstheme="minorHAnsi"/>
                  <w:i/>
                  <w:iCs/>
                  <w:color w:val="000000" w:themeColor="text1"/>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rsidR="005B3D11" w:rsidRPr="00966B9F" w:rsidRDefault="00966B9F" w:rsidP="00901DA5">
            <w:pPr>
              <w:pStyle w:val="Normlnywebov"/>
              <w:shd w:val="clear" w:color="auto" w:fill="F8F9FA"/>
              <w:spacing w:line="240" w:lineRule="auto"/>
              <w:jc w:val="both"/>
              <w:rPr>
                <w:rFonts w:asciiTheme="minorHAnsi" w:hAnsiTheme="minorHAnsi" w:cstheme="minorHAnsi"/>
                <w:color w:val="000000" w:themeColor="text1"/>
                <w:sz w:val="16"/>
                <w:szCs w:val="16"/>
                <w:lang w:eastAsia="sk-SK"/>
              </w:rPr>
            </w:pPr>
            <w:r w:rsidRPr="00966B9F">
              <w:rPr>
                <w:rFonts w:asciiTheme="minorHAnsi" w:hAnsiTheme="minorHAnsi" w:cstheme="minorHAnsi"/>
                <w:sz w:val="16"/>
                <w:szCs w:val="16"/>
              </w:rPr>
              <w:t>An example of Covid-19 free groups of seniors-elderly social work clients in three semi-urban environments in Central Eastern Europe is presented. During the major peak of the pandemics, all clients remained Covid-19 free due to the life island policy characterized by semi-quarantine, due to incentive and social policies as well as initial testing.</w:t>
            </w: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rsidTr="00895BF3">
        <w:trPr>
          <w:trHeight w:val="225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 xml:space="preserve">OCA17. Zoznam najviac 5 najvýznamnejších ohlasov na výstup  / List of maximum 5 most significant citations corresponding to the output </w:t>
            </w:r>
            <w:r w:rsidRPr="00921596">
              <w:rPr>
                <w:rFonts w:eastAsia="Times New Roman" w:cstheme="minorHAnsi"/>
                <w:color w:val="000000" w:themeColor="text1"/>
                <w:sz w:val="16"/>
                <w:szCs w:val="16"/>
                <w:lang w:eastAsia="sk-SK"/>
              </w:rPr>
              <w:br/>
            </w:r>
            <w:r w:rsidRPr="00921596">
              <w:rPr>
                <w:rFonts w:eastAsia="Times New Roman" w:cstheme="minorHAnsi"/>
                <w:i/>
                <w:iCs/>
                <w:color w:val="000000" w:themeColor="text1"/>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FFFFFF" w:themeFill="background1"/>
          </w:tcPr>
          <w:p w:rsidR="007A2F91" w:rsidRPr="00921596" w:rsidRDefault="00901DA5" w:rsidP="00901DA5">
            <w:pPr>
              <w:pStyle w:val="Nadpis3"/>
              <w:spacing w:before="0"/>
              <w:jc w:val="both"/>
              <w:rPr>
                <w:rFonts w:asciiTheme="minorHAnsi" w:hAnsiTheme="minorHAnsi" w:cstheme="minorHAnsi"/>
                <w:b w:val="0"/>
                <w:bCs w:val="0"/>
                <w:color w:val="000000" w:themeColor="text1"/>
                <w:sz w:val="16"/>
                <w:szCs w:val="16"/>
              </w:rPr>
            </w:pPr>
            <w:r w:rsidRPr="00921596">
              <w:rPr>
                <w:rFonts w:asciiTheme="minorHAnsi" w:hAnsiTheme="minorHAnsi" w:cstheme="minorHAnsi"/>
                <w:b w:val="0"/>
                <w:bCs w:val="0"/>
                <w:color w:val="000000" w:themeColor="text1"/>
                <w:sz w:val="16"/>
                <w:szCs w:val="16"/>
              </w:rPr>
              <w:t>1.</w:t>
            </w:r>
            <w:hyperlink r:id="rId25" w:history="1">
              <w:r w:rsidR="007A2F91" w:rsidRPr="00921596">
                <w:rPr>
                  <w:rFonts w:asciiTheme="minorHAnsi" w:hAnsiTheme="minorHAnsi" w:cstheme="minorHAnsi"/>
                  <w:b w:val="0"/>
                  <w:bCs w:val="0"/>
                  <w:color w:val="000000" w:themeColor="text1"/>
                  <w:sz w:val="16"/>
                  <w:szCs w:val="16"/>
                </w:rPr>
                <w:br/>
              </w:r>
              <w:r w:rsidR="007A2F91" w:rsidRPr="00921596">
                <w:rPr>
                  <w:rStyle w:val="Hypertextovprepojenie"/>
                  <w:rFonts w:asciiTheme="minorHAnsi" w:hAnsiTheme="minorHAnsi" w:cstheme="minorHAnsi"/>
                  <w:b w:val="0"/>
                  <w:bCs w:val="0"/>
                  <w:color w:val="000000" w:themeColor="text1"/>
                  <w:sz w:val="16"/>
                  <w:szCs w:val="16"/>
                </w:rPr>
                <w:t>SARS-CoV-2 incidence, seroprevalence, and COVID-19 vaccination coverage in the homeless population: a systematic review and meta-analysis</w:t>
              </w:r>
            </w:hyperlink>
          </w:p>
          <w:p w:rsidR="007A2F91" w:rsidRPr="00921596" w:rsidRDefault="007A2F91" w:rsidP="00901DA5">
            <w:pPr>
              <w:spacing w:after="0"/>
              <w:jc w:val="both"/>
              <w:rPr>
                <w:rFonts w:cstheme="minorHAnsi"/>
                <w:color w:val="000000" w:themeColor="text1"/>
                <w:sz w:val="16"/>
                <w:szCs w:val="16"/>
              </w:rPr>
            </w:pPr>
            <w:r w:rsidRPr="00921596">
              <w:rPr>
                <w:rStyle w:val="ng-star-inserted"/>
                <w:rFonts w:cstheme="minorHAnsi"/>
                <w:color w:val="000000" w:themeColor="text1"/>
                <w:sz w:val="16"/>
                <w:szCs w:val="16"/>
              </w:rPr>
              <w:t>Liang, YH; Sun, Q; (...); Tang, SX</w:t>
            </w:r>
          </w:p>
          <w:p w:rsidR="007A2F91" w:rsidRPr="00921596" w:rsidRDefault="007A2F91" w:rsidP="00901DA5">
            <w:pPr>
              <w:shd w:val="clear" w:color="auto" w:fill="FFFFFF"/>
              <w:spacing w:after="0"/>
              <w:jc w:val="both"/>
              <w:rPr>
                <w:rFonts w:cstheme="minorHAnsi"/>
                <w:color w:val="000000" w:themeColor="text1"/>
                <w:sz w:val="16"/>
                <w:szCs w:val="16"/>
              </w:rPr>
            </w:pPr>
            <w:r w:rsidRPr="00921596">
              <w:rPr>
                <w:rStyle w:val="value"/>
                <w:rFonts w:cstheme="minorHAnsi"/>
                <w:color w:val="000000" w:themeColor="text1"/>
                <w:sz w:val="16"/>
                <w:szCs w:val="16"/>
              </w:rPr>
              <w:t>Oct 10 2023 | </w:t>
            </w:r>
          </w:p>
          <w:p w:rsidR="007A2F91" w:rsidRPr="00921596" w:rsidRDefault="007A2F91" w:rsidP="00901DA5">
            <w:pPr>
              <w:shd w:val="clear" w:color="auto" w:fill="FFFFFF"/>
              <w:spacing w:after="0"/>
              <w:jc w:val="both"/>
              <w:rPr>
                <w:rFonts w:cstheme="minorHAnsi"/>
                <w:color w:val="000000" w:themeColor="text1"/>
                <w:sz w:val="16"/>
                <w:szCs w:val="16"/>
              </w:rPr>
            </w:pPr>
            <w:r w:rsidRPr="00921596">
              <w:rPr>
                <w:rStyle w:val="font-size-14"/>
                <w:rFonts w:cstheme="minorHAnsi"/>
                <w:color w:val="000000" w:themeColor="text1"/>
                <w:sz w:val="16"/>
                <w:szCs w:val="16"/>
              </w:rPr>
              <w:t>FRONTIERS IN PUBLIC HEALTH</w:t>
            </w:r>
            <w:r w:rsidRPr="00921596">
              <w:rPr>
                <w:rStyle w:val="ng-star-inserted"/>
                <w:rFonts w:cstheme="minorHAnsi"/>
                <w:color w:val="000000" w:themeColor="text1"/>
                <w:sz w:val="16"/>
                <w:szCs w:val="16"/>
              </w:rPr>
              <w:t> 11</w:t>
            </w:r>
          </w:p>
          <w:p w:rsidR="007A2F91" w:rsidRPr="00921596" w:rsidRDefault="007A2F91" w:rsidP="00901DA5">
            <w:pPr>
              <w:pStyle w:val="Normlnywebov"/>
              <w:shd w:val="clear" w:color="auto" w:fill="FFFFFF"/>
              <w:spacing w:beforeAutospacing="0"/>
              <w:jc w:val="both"/>
              <w:rPr>
                <w:rFonts w:asciiTheme="minorHAnsi" w:hAnsiTheme="minorHAnsi" w:cstheme="minorHAnsi"/>
                <w:color w:val="000000" w:themeColor="text1"/>
                <w:sz w:val="16"/>
                <w:szCs w:val="16"/>
              </w:rPr>
            </w:pPr>
            <w:r w:rsidRPr="00921596">
              <w:rPr>
                <w:rFonts w:asciiTheme="minorHAnsi" w:hAnsiTheme="minorHAnsi" w:cstheme="minorHAnsi"/>
                <w:color w:val="000000" w:themeColor="text1"/>
                <w:sz w:val="16"/>
                <w:szCs w:val="16"/>
              </w:rPr>
              <w:t>Objectives SARS-CoV-2 infection and COVID-19 vaccination of homeless people are a serious public health concern during COVID-19 pandemic. We aimed to systematically assess SARS-CoV-2 incidence, seroprevalence, and COVID-19 vaccination coverage in homeless people, which are important to inform resource allocation and policy adjustment for the prevention and control of COVID-19.Methods We searche</w:t>
            </w:r>
          </w:p>
          <w:p w:rsidR="005B3D11" w:rsidRPr="00921596" w:rsidRDefault="00F42A32" w:rsidP="00901DA5">
            <w:pPr>
              <w:shd w:val="clear" w:color="auto" w:fill="FFFFFF" w:themeFill="background1"/>
              <w:autoSpaceDE w:val="0"/>
              <w:autoSpaceDN w:val="0"/>
              <w:adjustRightInd w:val="0"/>
              <w:spacing w:after="0" w:line="240" w:lineRule="auto"/>
              <w:jc w:val="both"/>
              <w:rPr>
                <w:rFonts w:eastAsia="Times New Roman" w:cstheme="minorHAnsi"/>
                <w:color w:val="000000" w:themeColor="text1"/>
                <w:sz w:val="16"/>
                <w:szCs w:val="16"/>
                <w:lang w:eastAsia="zh-CN"/>
              </w:rPr>
            </w:pPr>
            <w:r w:rsidRPr="00921596">
              <w:rPr>
                <w:rFonts w:cstheme="minorHAnsi"/>
                <w:color w:val="000000" w:themeColor="text1"/>
                <w:sz w:val="16"/>
                <w:szCs w:val="16"/>
                <w:shd w:val="clear" w:color="auto" w:fill="F5F5F5"/>
              </w:rPr>
              <w:t>2</w:t>
            </w:r>
            <w:r w:rsidR="001E3650" w:rsidRPr="00921596">
              <w:rPr>
                <w:rFonts w:eastAsia="Times New Roman" w:cstheme="minorHAnsi"/>
                <w:color w:val="000000" w:themeColor="text1"/>
                <w:sz w:val="16"/>
                <w:szCs w:val="16"/>
                <w:lang w:eastAsia="zh-CN"/>
              </w:rPr>
              <w:t xml:space="preserve">. </w:t>
            </w:r>
          </w:p>
          <w:p w:rsidR="00901DA5" w:rsidRPr="00921596" w:rsidRDefault="009F0DFD" w:rsidP="00901DA5">
            <w:pPr>
              <w:pStyle w:val="Nadpis3"/>
              <w:spacing w:before="0"/>
              <w:jc w:val="both"/>
              <w:rPr>
                <w:rFonts w:asciiTheme="minorHAnsi" w:hAnsiTheme="minorHAnsi" w:cstheme="minorHAnsi"/>
                <w:b w:val="0"/>
                <w:bCs w:val="0"/>
                <w:color w:val="000000" w:themeColor="text1"/>
                <w:sz w:val="16"/>
                <w:szCs w:val="16"/>
              </w:rPr>
            </w:pPr>
            <w:hyperlink r:id="rId26" w:history="1">
              <w:r w:rsidR="00901DA5" w:rsidRPr="00921596">
                <w:rPr>
                  <w:rStyle w:val="Hypertextovprepojenie"/>
                  <w:rFonts w:asciiTheme="minorHAnsi" w:hAnsiTheme="minorHAnsi" w:cstheme="minorHAnsi"/>
                  <w:b w:val="0"/>
                  <w:bCs w:val="0"/>
                  <w:color w:val="000000" w:themeColor="text1"/>
                  <w:sz w:val="16"/>
                  <w:szCs w:val="16"/>
                </w:rPr>
                <w:t>A Scoping Review of the Health Impact of the COVID-19 Pandemic on Persons Experiencing Homelessness in North America and Europe</w:t>
              </w:r>
            </w:hyperlink>
          </w:p>
          <w:p w:rsidR="00901DA5" w:rsidRPr="00921596" w:rsidRDefault="00901DA5" w:rsidP="00901DA5">
            <w:pPr>
              <w:spacing w:after="0"/>
              <w:jc w:val="both"/>
              <w:rPr>
                <w:rFonts w:cstheme="minorHAnsi"/>
                <w:color w:val="000000" w:themeColor="text1"/>
                <w:sz w:val="16"/>
                <w:szCs w:val="16"/>
              </w:rPr>
            </w:pPr>
            <w:r w:rsidRPr="00921596">
              <w:rPr>
                <w:rStyle w:val="ng-star-inserted"/>
                <w:rFonts w:cstheme="minorHAnsi"/>
                <w:color w:val="000000" w:themeColor="text1"/>
                <w:sz w:val="16"/>
                <w:szCs w:val="16"/>
              </w:rPr>
              <w:t>Corey, J; Lyons, J; (...); Ivers, JH</w:t>
            </w:r>
          </w:p>
          <w:p w:rsidR="00901DA5" w:rsidRPr="00921596" w:rsidRDefault="00901DA5" w:rsidP="00901DA5">
            <w:pPr>
              <w:shd w:val="clear" w:color="auto" w:fill="FFFFFF"/>
              <w:spacing w:after="0"/>
              <w:jc w:val="both"/>
              <w:rPr>
                <w:rFonts w:cstheme="minorHAnsi"/>
                <w:color w:val="000000" w:themeColor="text1"/>
                <w:sz w:val="16"/>
                <w:szCs w:val="16"/>
              </w:rPr>
            </w:pPr>
            <w:r w:rsidRPr="00921596">
              <w:rPr>
                <w:rStyle w:val="value"/>
                <w:rFonts w:cstheme="minorHAnsi"/>
                <w:color w:val="000000" w:themeColor="text1"/>
                <w:sz w:val="16"/>
                <w:szCs w:val="16"/>
              </w:rPr>
              <w:t>Mar 2022 | </w:t>
            </w:r>
          </w:p>
          <w:p w:rsidR="00901DA5" w:rsidRPr="00921596" w:rsidRDefault="00901DA5" w:rsidP="00901DA5">
            <w:pPr>
              <w:shd w:val="clear" w:color="auto" w:fill="FFFFFF"/>
              <w:spacing w:after="0"/>
              <w:jc w:val="both"/>
              <w:rPr>
                <w:rFonts w:cstheme="minorHAnsi"/>
                <w:color w:val="000000" w:themeColor="text1"/>
                <w:sz w:val="16"/>
                <w:szCs w:val="16"/>
              </w:rPr>
            </w:pPr>
            <w:r w:rsidRPr="00921596">
              <w:rPr>
                <w:rStyle w:val="font-size-14"/>
                <w:rFonts w:cstheme="minorHAnsi"/>
                <w:color w:val="000000" w:themeColor="text1"/>
                <w:sz w:val="16"/>
                <w:szCs w:val="16"/>
              </w:rPr>
              <w:t>INTERNATIONAL JOURNAL OF ENVIRONMENTAL RESEARCH AND PUBLIC HEALTH</w:t>
            </w:r>
            <w:r w:rsidRPr="00921596">
              <w:rPr>
                <w:rStyle w:val="ng-star-inserted"/>
                <w:rFonts w:cstheme="minorHAnsi"/>
                <w:color w:val="000000" w:themeColor="text1"/>
                <w:sz w:val="16"/>
                <w:szCs w:val="16"/>
              </w:rPr>
              <w:t> 19 (6)</w:t>
            </w:r>
          </w:p>
          <w:p w:rsidR="00901DA5" w:rsidRPr="00921596" w:rsidRDefault="00901DA5" w:rsidP="00901DA5">
            <w:pPr>
              <w:pStyle w:val="Normlnywebov"/>
              <w:shd w:val="clear" w:color="auto" w:fill="FFFFFF"/>
              <w:spacing w:beforeAutospacing="0"/>
              <w:jc w:val="both"/>
              <w:rPr>
                <w:rFonts w:asciiTheme="minorHAnsi" w:hAnsiTheme="minorHAnsi" w:cstheme="minorHAnsi"/>
                <w:color w:val="000000" w:themeColor="text1"/>
                <w:sz w:val="16"/>
                <w:szCs w:val="16"/>
              </w:rPr>
            </w:pPr>
            <w:r w:rsidRPr="00921596">
              <w:rPr>
                <w:rFonts w:asciiTheme="minorHAnsi" w:hAnsiTheme="minorHAnsi" w:cstheme="minorHAnsi"/>
                <w:color w:val="000000" w:themeColor="text1"/>
                <w:sz w:val="16"/>
                <w:szCs w:val="16"/>
              </w:rPr>
              <w:t>Persons experiencing homelessness (PEH) are at heightened risk for infection, morbidity, and mortality from COVID-19. However, health consequences of the pandemic extend far beyond those directly caused by the virus. This scoping review aimed to explore the impacts of the COVID-19 pandemic on the health and well-being of PEH in North America and Europe. A systematic search of academic and grey</w:t>
            </w:r>
          </w:p>
          <w:p w:rsidR="00901DA5" w:rsidRPr="00921596" w:rsidRDefault="00901DA5" w:rsidP="00901DA5">
            <w:pPr>
              <w:shd w:val="clear" w:color="auto" w:fill="FFFFFF" w:themeFill="background1"/>
              <w:autoSpaceDE w:val="0"/>
              <w:autoSpaceDN w:val="0"/>
              <w:adjustRightInd w:val="0"/>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3.</w:t>
            </w:r>
          </w:p>
          <w:p w:rsidR="00901DA5" w:rsidRPr="00921596" w:rsidRDefault="009F0DFD" w:rsidP="00901DA5">
            <w:pPr>
              <w:pStyle w:val="Nadpis3"/>
              <w:spacing w:before="0"/>
              <w:jc w:val="both"/>
              <w:rPr>
                <w:rFonts w:asciiTheme="minorHAnsi" w:hAnsiTheme="minorHAnsi" w:cstheme="minorHAnsi"/>
                <w:b w:val="0"/>
                <w:bCs w:val="0"/>
                <w:color w:val="000000" w:themeColor="text1"/>
                <w:sz w:val="16"/>
                <w:szCs w:val="16"/>
              </w:rPr>
            </w:pPr>
            <w:hyperlink r:id="rId27" w:history="1">
              <w:r w:rsidR="00901DA5" w:rsidRPr="00921596">
                <w:rPr>
                  <w:rStyle w:val="Hypertextovprepojenie"/>
                  <w:rFonts w:asciiTheme="minorHAnsi" w:hAnsiTheme="minorHAnsi" w:cstheme="minorHAnsi"/>
                  <w:b w:val="0"/>
                  <w:bCs w:val="0"/>
                  <w:color w:val="000000" w:themeColor="text1"/>
                  <w:sz w:val="16"/>
                  <w:szCs w:val="16"/>
                </w:rPr>
                <w:t>SARS-Cov-2 prevalence, transmission, health-related outcomes and control strategies in homeless shelters: Systematic review and meta-analysis</w:t>
              </w:r>
            </w:hyperlink>
          </w:p>
          <w:p w:rsidR="00901DA5" w:rsidRPr="00921596" w:rsidRDefault="00901DA5" w:rsidP="00901DA5">
            <w:pPr>
              <w:spacing w:after="0"/>
              <w:jc w:val="both"/>
              <w:rPr>
                <w:rFonts w:cstheme="minorHAnsi"/>
                <w:color w:val="000000" w:themeColor="text1"/>
                <w:sz w:val="16"/>
                <w:szCs w:val="16"/>
              </w:rPr>
            </w:pPr>
            <w:r w:rsidRPr="00921596">
              <w:rPr>
                <w:rStyle w:val="ng-star-inserted"/>
                <w:rFonts w:cstheme="minorHAnsi"/>
                <w:color w:val="000000" w:themeColor="text1"/>
                <w:sz w:val="16"/>
                <w:szCs w:val="16"/>
              </w:rPr>
              <w:t>Mohsenpour, A; Bozorgmehr, K; (...); Costa, D</w:t>
            </w:r>
          </w:p>
          <w:p w:rsidR="00901DA5" w:rsidRPr="00921596" w:rsidRDefault="00901DA5" w:rsidP="00901DA5">
            <w:pPr>
              <w:shd w:val="clear" w:color="auto" w:fill="FFFFFF"/>
              <w:spacing w:after="0"/>
              <w:jc w:val="both"/>
              <w:rPr>
                <w:rFonts w:cstheme="minorHAnsi"/>
                <w:color w:val="000000" w:themeColor="text1"/>
                <w:sz w:val="16"/>
                <w:szCs w:val="16"/>
              </w:rPr>
            </w:pPr>
            <w:r w:rsidRPr="00921596">
              <w:rPr>
                <w:rStyle w:val="value"/>
                <w:rFonts w:cstheme="minorHAnsi"/>
                <w:color w:val="000000" w:themeColor="text1"/>
                <w:sz w:val="16"/>
                <w:szCs w:val="16"/>
              </w:rPr>
              <w:t>Aug 2021 | Aug 2021 (Early Access) | </w:t>
            </w:r>
          </w:p>
          <w:p w:rsidR="00901DA5" w:rsidRPr="00921596" w:rsidRDefault="00901DA5" w:rsidP="00901DA5">
            <w:pPr>
              <w:shd w:val="clear" w:color="auto" w:fill="FFFFFF"/>
              <w:spacing w:after="0"/>
              <w:jc w:val="both"/>
              <w:rPr>
                <w:rFonts w:cstheme="minorHAnsi"/>
                <w:color w:val="000000" w:themeColor="text1"/>
                <w:sz w:val="16"/>
                <w:szCs w:val="16"/>
              </w:rPr>
            </w:pPr>
            <w:r w:rsidRPr="00921596">
              <w:rPr>
                <w:rStyle w:val="font-size-14"/>
                <w:rFonts w:cstheme="minorHAnsi"/>
                <w:color w:val="000000" w:themeColor="text1"/>
                <w:sz w:val="16"/>
                <w:szCs w:val="16"/>
              </w:rPr>
              <w:t>ECLINICALMEDICINE</w:t>
            </w:r>
            <w:r w:rsidRPr="00921596">
              <w:rPr>
                <w:rStyle w:val="ng-star-inserted"/>
                <w:rFonts w:cstheme="minorHAnsi"/>
                <w:color w:val="000000" w:themeColor="text1"/>
                <w:sz w:val="16"/>
                <w:szCs w:val="16"/>
              </w:rPr>
              <w:t> 38</w:t>
            </w:r>
          </w:p>
          <w:p w:rsidR="00901DA5" w:rsidRPr="00921596" w:rsidRDefault="00901DA5" w:rsidP="00901DA5">
            <w:pPr>
              <w:pStyle w:val="Normlnywebov"/>
              <w:shd w:val="clear" w:color="auto" w:fill="FFFFFF"/>
              <w:spacing w:beforeAutospacing="0"/>
              <w:jc w:val="both"/>
              <w:rPr>
                <w:rFonts w:asciiTheme="minorHAnsi" w:hAnsiTheme="minorHAnsi" w:cstheme="minorHAnsi"/>
                <w:color w:val="000000" w:themeColor="text1"/>
                <w:sz w:val="16"/>
                <w:szCs w:val="16"/>
              </w:rPr>
            </w:pPr>
            <w:r w:rsidRPr="00921596">
              <w:rPr>
                <w:rFonts w:asciiTheme="minorHAnsi" w:hAnsiTheme="minorHAnsi" w:cstheme="minorHAnsi"/>
                <w:color w:val="000000" w:themeColor="text1"/>
                <w:sz w:val="16"/>
                <w:szCs w:val="16"/>
              </w:rPr>
              <w:t>Background: People experiencing homelessness (PEH) may be at risk for COVID19. We synthesised evidence on SARS-Cov-2 infection, transmission, outcomes of disease, effects of non-pharmaceutical interventions (NPI), and the effectiveness of strategies for infection prevention and control (IPC). Methods: Systematic review of articles, indexed in electronic databases (EMBASE, WHO--Covid19, Web of S</w:t>
            </w:r>
          </w:p>
          <w:p w:rsidR="00901DA5" w:rsidRPr="00921596" w:rsidRDefault="00921596" w:rsidP="00901DA5">
            <w:pPr>
              <w:shd w:val="clear" w:color="auto" w:fill="FFFFFF" w:themeFill="background1"/>
              <w:autoSpaceDE w:val="0"/>
              <w:autoSpaceDN w:val="0"/>
              <w:adjustRightInd w:val="0"/>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4.</w:t>
            </w:r>
          </w:p>
          <w:p w:rsidR="00921596" w:rsidRPr="00921596" w:rsidRDefault="009F0DFD" w:rsidP="00921596">
            <w:pPr>
              <w:pStyle w:val="Nadpis3"/>
              <w:spacing w:before="0"/>
              <w:jc w:val="both"/>
              <w:rPr>
                <w:rFonts w:asciiTheme="minorHAnsi" w:hAnsiTheme="minorHAnsi" w:cstheme="minorHAnsi"/>
                <w:b w:val="0"/>
                <w:bCs w:val="0"/>
                <w:color w:val="000000" w:themeColor="text1"/>
                <w:sz w:val="16"/>
                <w:szCs w:val="16"/>
              </w:rPr>
            </w:pPr>
            <w:hyperlink r:id="rId28" w:history="1">
              <w:r w:rsidR="00921596" w:rsidRPr="00921596">
                <w:rPr>
                  <w:rStyle w:val="Hypertextovprepojenie"/>
                  <w:rFonts w:asciiTheme="minorHAnsi" w:hAnsiTheme="minorHAnsi" w:cstheme="minorHAnsi"/>
                  <w:b w:val="0"/>
                  <w:bCs w:val="0"/>
                  <w:color w:val="000000" w:themeColor="text1"/>
                  <w:sz w:val="16"/>
                  <w:szCs w:val="16"/>
                </w:rPr>
                <w:t>The Homeless People in China During the COVID-19 Pandemic: Victims of the Strict Pandemic Control Measures of the Government</w:t>
              </w:r>
            </w:hyperlink>
          </w:p>
          <w:p w:rsidR="00921596" w:rsidRPr="00921596" w:rsidRDefault="00921596" w:rsidP="00921596">
            <w:pPr>
              <w:spacing w:after="0"/>
              <w:jc w:val="both"/>
              <w:rPr>
                <w:rFonts w:cstheme="minorHAnsi"/>
                <w:color w:val="000000" w:themeColor="text1"/>
                <w:sz w:val="16"/>
                <w:szCs w:val="16"/>
              </w:rPr>
            </w:pPr>
            <w:r w:rsidRPr="00921596">
              <w:rPr>
                <w:rStyle w:val="ng-star-inserted"/>
                <w:rFonts w:cstheme="minorHAnsi"/>
                <w:color w:val="000000" w:themeColor="text1"/>
                <w:sz w:val="16"/>
                <w:szCs w:val="16"/>
              </w:rPr>
              <w:t>Wang, Y; Hua, L; (...); Zou, H</w:t>
            </w:r>
          </w:p>
          <w:p w:rsidR="00921596" w:rsidRPr="00921596" w:rsidRDefault="00921596" w:rsidP="00921596">
            <w:pPr>
              <w:shd w:val="clear" w:color="auto" w:fill="FFFFFF"/>
              <w:spacing w:after="0"/>
              <w:jc w:val="both"/>
              <w:rPr>
                <w:rFonts w:cstheme="minorHAnsi"/>
                <w:color w:val="000000" w:themeColor="text1"/>
                <w:sz w:val="16"/>
                <w:szCs w:val="16"/>
              </w:rPr>
            </w:pPr>
            <w:r w:rsidRPr="00921596">
              <w:rPr>
                <w:rStyle w:val="value"/>
                <w:rFonts w:cstheme="minorHAnsi"/>
                <w:color w:val="000000" w:themeColor="text1"/>
                <w:sz w:val="16"/>
                <w:szCs w:val="16"/>
              </w:rPr>
              <w:t>Aug 12 2021 | </w:t>
            </w:r>
          </w:p>
          <w:p w:rsidR="00921596" w:rsidRPr="00921596" w:rsidRDefault="00921596" w:rsidP="00921596">
            <w:pPr>
              <w:shd w:val="clear" w:color="auto" w:fill="FFFFFF"/>
              <w:spacing w:after="0"/>
              <w:jc w:val="both"/>
              <w:rPr>
                <w:rFonts w:cstheme="minorHAnsi"/>
                <w:color w:val="000000" w:themeColor="text1"/>
                <w:sz w:val="16"/>
                <w:szCs w:val="16"/>
              </w:rPr>
            </w:pPr>
            <w:r w:rsidRPr="00921596">
              <w:rPr>
                <w:rStyle w:val="font-size-14"/>
                <w:rFonts w:cstheme="minorHAnsi"/>
                <w:color w:val="000000" w:themeColor="text1"/>
                <w:sz w:val="16"/>
                <w:szCs w:val="16"/>
              </w:rPr>
              <w:t>FRONTIERS IN PUBLIC HEALTH</w:t>
            </w:r>
            <w:r w:rsidRPr="00921596">
              <w:rPr>
                <w:rStyle w:val="ng-star-inserted"/>
                <w:rFonts w:cstheme="minorHAnsi"/>
                <w:color w:val="000000" w:themeColor="text1"/>
                <w:sz w:val="16"/>
                <w:szCs w:val="16"/>
              </w:rPr>
              <w:t> 9</w:t>
            </w:r>
          </w:p>
          <w:p w:rsidR="00921596" w:rsidRPr="00921596" w:rsidRDefault="00921596" w:rsidP="00921596">
            <w:pPr>
              <w:pStyle w:val="Normlnywebov"/>
              <w:shd w:val="clear" w:color="auto" w:fill="FFFFFF"/>
              <w:spacing w:beforeAutospacing="0"/>
              <w:jc w:val="both"/>
              <w:rPr>
                <w:rFonts w:asciiTheme="minorHAnsi" w:hAnsiTheme="minorHAnsi" w:cstheme="minorHAnsi"/>
                <w:color w:val="000000" w:themeColor="text1"/>
                <w:sz w:val="16"/>
                <w:szCs w:val="16"/>
              </w:rPr>
            </w:pPr>
            <w:r w:rsidRPr="00921596">
              <w:rPr>
                <w:rFonts w:asciiTheme="minorHAnsi" w:hAnsiTheme="minorHAnsi" w:cstheme="minorHAnsi"/>
                <w:color w:val="000000" w:themeColor="text1"/>
                <w:sz w:val="16"/>
                <w:szCs w:val="16"/>
              </w:rPr>
              <w:t xml:space="preserve">Background: By implementing aggressive control measures, China has rapidly and effectively controlled the Coronavirus disease 2019 (COVID-19) pandemic. </w:t>
            </w:r>
            <w:r w:rsidRPr="00921596">
              <w:rPr>
                <w:rFonts w:asciiTheme="minorHAnsi" w:hAnsiTheme="minorHAnsi" w:cstheme="minorHAnsi"/>
                <w:color w:val="000000" w:themeColor="text1"/>
                <w:sz w:val="16"/>
                <w:szCs w:val="16"/>
              </w:rPr>
              <w:lastRenderedPageBreak/>
              <w:t>However, the neglected homeless population may become victims of that perceived success. Due to political sensitivity, we know little about them.</w:t>
            </w:r>
          </w:p>
          <w:p w:rsidR="00921596" w:rsidRDefault="00921596" w:rsidP="00901DA5">
            <w:pPr>
              <w:shd w:val="clear" w:color="auto" w:fill="FFFFFF" w:themeFill="background1"/>
              <w:autoSpaceDE w:val="0"/>
              <w:autoSpaceDN w:val="0"/>
              <w:adjustRightInd w:val="0"/>
              <w:spacing w:after="0" w:line="240" w:lineRule="auto"/>
              <w:jc w:val="both"/>
              <w:rPr>
                <w:rFonts w:eastAsia="Times New Roman" w:cstheme="minorHAnsi"/>
                <w:color w:val="000000" w:themeColor="text1"/>
                <w:sz w:val="16"/>
                <w:szCs w:val="16"/>
                <w:lang w:eastAsia="sk-SK"/>
              </w:rPr>
            </w:pPr>
            <w:r>
              <w:rPr>
                <w:rFonts w:eastAsia="Times New Roman" w:cstheme="minorHAnsi"/>
                <w:color w:val="000000" w:themeColor="text1"/>
                <w:sz w:val="16"/>
                <w:szCs w:val="16"/>
                <w:lang w:eastAsia="sk-SK"/>
              </w:rPr>
              <w:t>5.</w:t>
            </w:r>
          </w:p>
          <w:p w:rsidR="00921596" w:rsidRPr="00921596" w:rsidRDefault="009F0DFD" w:rsidP="00921596">
            <w:pPr>
              <w:pStyle w:val="Nadpis3"/>
              <w:spacing w:before="0"/>
              <w:jc w:val="both"/>
              <w:rPr>
                <w:rFonts w:asciiTheme="minorHAnsi" w:hAnsiTheme="minorHAnsi" w:cstheme="minorHAnsi"/>
                <w:b w:val="0"/>
                <w:bCs w:val="0"/>
                <w:color w:val="000000" w:themeColor="text1"/>
                <w:sz w:val="16"/>
                <w:szCs w:val="16"/>
              </w:rPr>
            </w:pPr>
            <w:hyperlink r:id="rId29" w:history="1">
              <w:r w:rsidR="00921596" w:rsidRPr="00921596">
                <w:rPr>
                  <w:rStyle w:val="Hypertextovprepojenie"/>
                  <w:rFonts w:asciiTheme="minorHAnsi" w:hAnsiTheme="minorHAnsi" w:cstheme="minorHAnsi"/>
                  <w:b w:val="0"/>
                  <w:bCs w:val="0"/>
                  <w:color w:val="000000" w:themeColor="text1"/>
                  <w:sz w:val="16"/>
                  <w:szCs w:val="16"/>
                </w:rPr>
                <w:t>We shall start Health Intervention against Collateral Effect of Pandemic to Metabolic, Cardiovascular and Mental Health in Migrants, Children and Caregivers</w:t>
              </w:r>
            </w:hyperlink>
          </w:p>
          <w:p w:rsidR="00921596" w:rsidRPr="00921596" w:rsidRDefault="00921596" w:rsidP="00921596">
            <w:pPr>
              <w:spacing w:after="0"/>
              <w:jc w:val="both"/>
              <w:rPr>
                <w:rFonts w:cstheme="minorHAnsi"/>
                <w:color w:val="000000" w:themeColor="text1"/>
                <w:sz w:val="16"/>
                <w:szCs w:val="16"/>
              </w:rPr>
            </w:pPr>
            <w:r w:rsidRPr="00921596">
              <w:rPr>
                <w:rStyle w:val="ng-star-inserted"/>
                <w:rFonts w:cstheme="minorHAnsi"/>
                <w:color w:val="000000" w:themeColor="text1"/>
                <w:sz w:val="16"/>
                <w:szCs w:val="16"/>
              </w:rPr>
              <w:t>Cauda, R; Ondrusova, Z; (...); Hardy, M</w:t>
            </w:r>
          </w:p>
          <w:p w:rsidR="00921596" w:rsidRPr="00921596" w:rsidRDefault="00921596" w:rsidP="00921596">
            <w:pPr>
              <w:shd w:val="clear" w:color="auto" w:fill="FFFFFF"/>
              <w:spacing w:after="0"/>
              <w:jc w:val="both"/>
              <w:rPr>
                <w:rFonts w:cstheme="minorHAnsi"/>
                <w:color w:val="000000" w:themeColor="text1"/>
                <w:sz w:val="16"/>
                <w:szCs w:val="16"/>
              </w:rPr>
            </w:pPr>
            <w:r w:rsidRPr="00921596">
              <w:rPr>
                <w:rStyle w:val="value"/>
                <w:rFonts w:cstheme="minorHAnsi"/>
                <w:color w:val="000000" w:themeColor="text1"/>
                <w:sz w:val="16"/>
                <w:szCs w:val="16"/>
              </w:rPr>
              <w:t>2021 | </w:t>
            </w:r>
          </w:p>
          <w:p w:rsidR="00921596" w:rsidRPr="00921596" w:rsidRDefault="00921596" w:rsidP="00921596">
            <w:pPr>
              <w:shd w:val="clear" w:color="auto" w:fill="FFFFFF"/>
              <w:spacing w:after="0"/>
              <w:jc w:val="both"/>
              <w:rPr>
                <w:rFonts w:cstheme="minorHAnsi"/>
                <w:color w:val="000000" w:themeColor="text1"/>
                <w:sz w:val="16"/>
                <w:szCs w:val="16"/>
              </w:rPr>
            </w:pPr>
            <w:r w:rsidRPr="00921596">
              <w:rPr>
                <w:rStyle w:val="font-size-14"/>
                <w:rFonts w:cstheme="minorHAnsi"/>
                <w:color w:val="000000" w:themeColor="text1"/>
                <w:sz w:val="16"/>
                <w:szCs w:val="16"/>
              </w:rPr>
              <w:t>CLINICAL SOCIAL WORK AND HEALTH INTERVENTION</w:t>
            </w:r>
            <w:r w:rsidRPr="00921596">
              <w:rPr>
                <w:rStyle w:val="ng-star-inserted"/>
                <w:rFonts w:cstheme="minorHAnsi"/>
                <w:color w:val="000000" w:themeColor="text1"/>
                <w:sz w:val="16"/>
                <w:szCs w:val="16"/>
              </w:rPr>
              <w:t> 12 (3) , pp.6-8</w:t>
            </w:r>
          </w:p>
          <w:p w:rsidR="00921596" w:rsidRPr="00921596" w:rsidRDefault="00921596" w:rsidP="00901DA5">
            <w:pPr>
              <w:shd w:val="clear" w:color="auto" w:fill="FFFFFF" w:themeFill="background1"/>
              <w:autoSpaceDE w:val="0"/>
              <w:autoSpaceDN w:val="0"/>
              <w:adjustRightInd w:val="0"/>
              <w:spacing w:after="0" w:line="240" w:lineRule="auto"/>
              <w:jc w:val="both"/>
              <w:rPr>
                <w:rFonts w:eastAsia="Times New Roman" w:cstheme="minorHAnsi"/>
                <w:color w:val="000000" w:themeColor="text1"/>
                <w:sz w:val="16"/>
                <w:szCs w:val="16"/>
                <w:lang w:eastAsia="sk-SK"/>
              </w:rPr>
            </w:pP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lastRenderedPageBreak/>
              <w:t xml:space="preserve">OCA18. Charakteristika dopadu výstupu na spoločensko-hospodársku prax / Characteristics of the output's impact on socio-economic practice </w:t>
            </w:r>
            <w:r w:rsidRPr="00921596">
              <w:rPr>
                <w:rFonts w:eastAsia="Times New Roman" w:cstheme="minorHAnsi"/>
                <w:color w:val="000000" w:themeColor="text1"/>
                <w:sz w:val="16"/>
                <w:szCs w:val="16"/>
                <w:lang w:eastAsia="sk-SK"/>
              </w:rPr>
              <w:br/>
            </w:r>
            <w:r w:rsidRPr="00921596">
              <w:rPr>
                <w:rFonts w:eastAsia="Times New Roman" w:cstheme="minorHAnsi"/>
                <w:i/>
                <w:iCs/>
                <w:color w:val="000000" w:themeColor="text1"/>
                <w:sz w:val="16"/>
                <w:szCs w:val="16"/>
                <w:lang w:eastAsia="sk-SK"/>
              </w:rPr>
              <w:t>Rozsah do 200 slov v slovenskom jazyku / Range up to 200 words in Slovak</w:t>
            </w:r>
            <w:r w:rsidRPr="00921596">
              <w:rPr>
                <w:rFonts w:eastAsia="Times New Roman" w:cstheme="minorHAnsi"/>
                <w:i/>
                <w:iCs/>
                <w:color w:val="000000" w:themeColor="text1"/>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A7182D" w:rsidRPr="00A7182D" w:rsidRDefault="00A7182D" w:rsidP="00A7182D">
            <w:pPr>
              <w:spacing w:after="0" w:line="240" w:lineRule="auto"/>
              <w:jc w:val="both"/>
              <w:rPr>
                <w:rFonts w:cstheme="minorHAnsi"/>
                <w:color w:val="000000" w:themeColor="text1"/>
                <w:sz w:val="16"/>
                <w:szCs w:val="16"/>
                <w:shd w:val="clear" w:color="auto" w:fill="F8F9FA"/>
              </w:rPr>
            </w:pPr>
            <w:r w:rsidRPr="00A7182D">
              <w:rPr>
                <w:rFonts w:cstheme="minorHAnsi"/>
                <w:color w:val="000000" w:themeColor="text1"/>
                <w:sz w:val="16"/>
                <w:szCs w:val="16"/>
                <w:shd w:val="clear" w:color="auto" w:fill="F8F9FA"/>
              </w:rPr>
              <w:t>Dôležitým dopadom výstupu je poukázanie na dôvody, prečo boli slovenskí seniori počas dvoch vĺn pandémie v porovnaní s ostatnými európskymi krajinami chránení pred rýchlym šírením ochorenia a vysokou úmrtnosťou vo všetkých troch skúmaných zariadeniach, a to aj napriek vrcholom epidémie.</w:t>
            </w:r>
          </w:p>
          <w:p w:rsidR="00A7182D" w:rsidRPr="00A7182D" w:rsidRDefault="00A7182D" w:rsidP="00A7182D">
            <w:pPr>
              <w:spacing w:after="0" w:line="240" w:lineRule="auto"/>
              <w:jc w:val="both"/>
              <w:rPr>
                <w:rFonts w:cstheme="minorHAnsi"/>
                <w:color w:val="000000" w:themeColor="text1"/>
                <w:sz w:val="16"/>
                <w:szCs w:val="16"/>
                <w:shd w:val="clear" w:color="auto" w:fill="F8F9FA"/>
              </w:rPr>
            </w:pPr>
            <w:r w:rsidRPr="00A7182D">
              <w:rPr>
                <w:rFonts w:cstheme="minorHAnsi"/>
                <w:color w:val="000000" w:themeColor="text1"/>
                <w:sz w:val="16"/>
                <w:szCs w:val="16"/>
                <w:shd w:val="clear" w:color="auto" w:fill="F8F9FA"/>
              </w:rPr>
              <w:t>Bolo to najmä vďaka spoločnej zdravotnej a sociálnej starostlivosti, ako aj 6 stimulom ponúkaným vo výstupe.</w:t>
            </w:r>
          </w:p>
          <w:p w:rsidR="00B27A14" w:rsidRDefault="00A7182D" w:rsidP="00A7182D">
            <w:pPr>
              <w:spacing w:after="0" w:line="240" w:lineRule="auto"/>
              <w:jc w:val="both"/>
              <w:rPr>
                <w:rFonts w:cstheme="minorHAnsi"/>
                <w:color w:val="000000" w:themeColor="text1"/>
                <w:sz w:val="16"/>
                <w:szCs w:val="16"/>
                <w:shd w:val="clear" w:color="auto" w:fill="F8F9FA"/>
              </w:rPr>
            </w:pPr>
            <w:r w:rsidRPr="00A7182D">
              <w:rPr>
                <w:rFonts w:cstheme="minorHAnsi"/>
                <w:color w:val="000000" w:themeColor="text1"/>
                <w:sz w:val="16"/>
                <w:szCs w:val="16"/>
                <w:shd w:val="clear" w:color="auto" w:fill="F8F9FA"/>
              </w:rPr>
              <w:t>Tieto výsledky výskumu prispievajú k usmerňovaniu spoločnosti v podobných pandemických situáciách a potvrdzujú, že dodržiavanie karanténnych opatrení chráni najmä tých najslabších.</w:t>
            </w:r>
          </w:p>
          <w:p w:rsidR="00A7182D" w:rsidRPr="00A7182D" w:rsidRDefault="00A7182D" w:rsidP="00A7182D">
            <w:pPr>
              <w:spacing w:after="0" w:line="240" w:lineRule="auto"/>
              <w:jc w:val="both"/>
              <w:rPr>
                <w:rFonts w:cstheme="minorHAnsi"/>
                <w:color w:val="000000" w:themeColor="text1"/>
                <w:sz w:val="16"/>
                <w:szCs w:val="16"/>
                <w:shd w:val="clear" w:color="auto" w:fill="F8F9FA"/>
              </w:rPr>
            </w:pPr>
            <w:r w:rsidRPr="00A7182D">
              <w:rPr>
                <w:rFonts w:cstheme="minorHAnsi"/>
                <w:color w:val="000000" w:themeColor="text1"/>
                <w:sz w:val="16"/>
                <w:szCs w:val="16"/>
                <w:shd w:val="clear" w:color="auto" w:fill="F8F9FA"/>
              </w:rPr>
              <w:t>An important impact of the output is to highlight the reasons that, during the two waves of the pandemic, Slovak seniors were protected from the rapid spread of the disease and from high mortality rates in all three facilities studied, compared to other European countries, despite the peak epidemic events.</w:t>
            </w:r>
          </w:p>
          <w:p w:rsidR="00A7182D" w:rsidRPr="00A7182D" w:rsidRDefault="00A7182D" w:rsidP="00A7182D">
            <w:pPr>
              <w:spacing w:after="0" w:line="240" w:lineRule="auto"/>
              <w:jc w:val="both"/>
              <w:rPr>
                <w:rFonts w:cstheme="minorHAnsi"/>
                <w:color w:val="000000" w:themeColor="text1"/>
                <w:sz w:val="16"/>
                <w:szCs w:val="16"/>
                <w:shd w:val="clear" w:color="auto" w:fill="F8F9FA"/>
              </w:rPr>
            </w:pPr>
            <w:r w:rsidRPr="00A7182D">
              <w:rPr>
                <w:rFonts w:cstheme="minorHAnsi"/>
                <w:color w:val="000000" w:themeColor="text1"/>
                <w:sz w:val="16"/>
                <w:szCs w:val="16"/>
                <w:shd w:val="clear" w:color="auto" w:fill="F8F9FA"/>
              </w:rPr>
              <w:t>This was mainly due to the shared health and social care as well as the 6 incentives offered in the output.</w:t>
            </w:r>
          </w:p>
          <w:p w:rsidR="00A7182D" w:rsidRPr="00921596" w:rsidRDefault="00A7182D" w:rsidP="00A7182D">
            <w:pPr>
              <w:spacing w:after="0" w:line="240" w:lineRule="auto"/>
              <w:jc w:val="both"/>
              <w:rPr>
                <w:rFonts w:cstheme="minorHAnsi"/>
                <w:color w:val="000000" w:themeColor="text1"/>
                <w:sz w:val="16"/>
                <w:szCs w:val="16"/>
                <w:shd w:val="clear" w:color="auto" w:fill="F8F9FA"/>
              </w:rPr>
            </w:pPr>
            <w:r w:rsidRPr="00A7182D">
              <w:rPr>
                <w:rFonts w:cstheme="minorHAnsi"/>
                <w:color w:val="000000" w:themeColor="text1"/>
                <w:sz w:val="16"/>
                <w:szCs w:val="16"/>
                <w:shd w:val="clear" w:color="auto" w:fill="F8F9FA"/>
              </w:rPr>
              <w:t>These research findings contribute to the direction of society in similar pandemic situations and confirm that adherence to quarantine measures protects especially the weakest.</w:t>
            </w: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r w:rsidR="005B3D11" w:rsidRPr="00921596">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921596" w:rsidRDefault="001E3650" w:rsidP="00901DA5">
            <w:pPr>
              <w:spacing w:after="0" w:line="240" w:lineRule="auto"/>
              <w:jc w:val="both"/>
              <w:rPr>
                <w:rFonts w:eastAsia="Times New Roman" w:cstheme="minorHAnsi"/>
                <w:color w:val="000000" w:themeColor="text1"/>
                <w:sz w:val="16"/>
                <w:szCs w:val="16"/>
                <w:lang w:eastAsia="sk-SK"/>
              </w:rPr>
            </w:pPr>
            <w:r w:rsidRPr="00921596">
              <w:rPr>
                <w:rFonts w:eastAsia="Times New Roman" w:cstheme="minorHAnsi"/>
                <w:color w:val="000000" w:themeColor="text1"/>
                <w:sz w:val="16"/>
                <w:szCs w:val="16"/>
                <w:lang w:eastAsia="sk-SK"/>
              </w:rPr>
              <w:t>OCA19. Charakteristika dopadu výstupu a súvisiacich aktivít na vzdelávací proces / Characteristics of the output and related activities' impact on the educational process</w:t>
            </w:r>
            <w:r w:rsidRPr="00921596">
              <w:rPr>
                <w:rFonts w:eastAsia="Times New Roman" w:cstheme="minorHAnsi"/>
                <w:color w:val="000000" w:themeColor="text1"/>
                <w:sz w:val="16"/>
                <w:szCs w:val="16"/>
                <w:lang w:eastAsia="sk-SK"/>
              </w:rPr>
              <w:br/>
            </w:r>
            <w:r w:rsidRPr="00921596">
              <w:rPr>
                <w:rFonts w:eastAsia="Times New Roman" w:cstheme="minorHAnsi"/>
                <w:i/>
                <w:iCs/>
                <w:color w:val="000000" w:themeColor="text1"/>
                <w:sz w:val="16"/>
                <w:szCs w:val="16"/>
                <w:lang w:eastAsia="sk-SK"/>
              </w:rPr>
              <w:t>Rozsah do 200 slov v slovenskom jazyku / Range up to 200 words in Slovak</w:t>
            </w:r>
            <w:r w:rsidRPr="00921596">
              <w:rPr>
                <w:rFonts w:eastAsia="Times New Roman" w:cstheme="minorHAnsi"/>
                <w:i/>
                <w:iCs/>
                <w:color w:val="000000" w:themeColor="text1"/>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5B3D11" w:rsidRDefault="006523A0" w:rsidP="00901DA5">
            <w:pPr>
              <w:pStyle w:val="PredformtovanHTML"/>
              <w:shd w:val="clear" w:color="auto" w:fill="F8F9FA"/>
              <w:jc w:val="both"/>
              <w:rPr>
                <w:rFonts w:asciiTheme="minorHAnsi" w:eastAsiaTheme="minorHAnsi" w:hAnsiTheme="minorHAnsi" w:cstheme="minorHAnsi" w:hint="default"/>
                <w:color w:val="000000" w:themeColor="text1"/>
                <w:sz w:val="16"/>
                <w:szCs w:val="16"/>
                <w:shd w:val="clear" w:color="auto" w:fill="F8F9FA"/>
                <w:lang w:val="sk-SK" w:eastAsia="en-US"/>
              </w:rPr>
            </w:pPr>
            <w:r w:rsidRPr="006523A0">
              <w:rPr>
                <w:rFonts w:asciiTheme="minorHAnsi" w:eastAsiaTheme="minorHAnsi" w:hAnsiTheme="minorHAnsi" w:cstheme="minorHAnsi"/>
                <w:color w:val="000000" w:themeColor="text1"/>
                <w:sz w:val="16"/>
                <w:szCs w:val="16"/>
                <w:shd w:val="clear" w:color="auto" w:fill="F8F9FA"/>
                <w:lang w:val="sk-SK" w:eastAsia="en-US"/>
              </w:rPr>
              <w:t>Publikačný výstup je určený nielen pre vedeckú, či odbornú verejnosť, ktorá sa problematikou Covid 19 zaujíma, ale aj pre študentov sociálnej práce, ktorí s cieľovou skupinou seniorov prichádzajú do kontaktu. Poskytuje relevantné informácie, ktoré pojednávajú o ochrane zraniteľných skupín pre</w:t>
            </w:r>
            <w:r>
              <w:rPr>
                <w:rFonts w:asciiTheme="minorHAnsi" w:eastAsiaTheme="minorHAnsi" w:hAnsiTheme="minorHAnsi" w:cstheme="minorHAnsi"/>
                <w:color w:val="000000" w:themeColor="text1"/>
                <w:sz w:val="16"/>
                <w:szCs w:val="16"/>
                <w:shd w:val="clear" w:color="auto" w:fill="F8F9FA"/>
                <w:lang w:val="sk-SK" w:eastAsia="en-US"/>
              </w:rPr>
              <w:t xml:space="preserve">d závažným problémom pandémie. </w:t>
            </w:r>
            <w:r>
              <w:rPr>
                <w:rFonts w:asciiTheme="minorHAnsi" w:eastAsiaTheme="minorHAnsi" w:hAnsiTheme="minorHAnsi" w:cstheme="minorHAnsi" w:hint="default"/>
                <w:color w:val="000000" w:themeColor="text1"/>
                <w:sz w:val="16"/>
                <w:szCs w:val="16"/>
                <w:shd w:val="clear" w:color="auto" w:fill="F8F9FA"/>
                <w:lang w:val="sk-SK" w:eastAsia="en-US"/>
              </w:rPr>
              <w:t>Výstup p</w:t>
            </w:r>
            <w:r w:rsidRPr="006523A0">
              <w:rPr>
                <w:rFonts w:asciiTheme="minorHAnsi" w:eastAsiaTheme="minorHAnsi" w:hAnsiTheme="minorHAnsi" w:cstheme="minorHAnsi"/>
                <w:color w:val="000000" w:themeColor="text1"/>
                <w:sz w:val="16"/>
                <w:szCs w:val="16"/>
                <w:shd w:val="clear" w:color="auto" w:fill="F8F9FA"/>
                <w:lang w:val="sk-SK" w:eastAsia="en-US"/>
              </w:rPr>
              <w:t>onúka 6 stimulov, ktoré sú praktickým príkladom práce so seniormi počas pandemickej karantény</w:t>
            </w:r>
            <w:r>
              <w:rPr>
                <w:rFonts w:asciiTheme="minorHAnsi" w:eastAsiaTheme="minorHAnsi" w:hAnsiTheme="minorHAnsi" w:cstheme="minorHAnsi" w:hint="default"/>
                <w:color w:val="000000" w:themeColor="text1"/>
                <w:sz w:val="16"/>
                <w:szCs w:val="16"/>
                <w:shd w:val="clear" w:color="auto" w:fill="F8F9FA"/>
                <w:lang w:val="sk-SK" w:eastAsia="en-US"/>
              </w:rPr>
              <w:t xml:space="preserve"> a tak prispieva k príprave budúcich sociálnych pracovníkov k riešeniu sociálnych problémov seniorov.</w:t>
            </w:r>
            <w:r w:rsidR="00A76D61">
              <w:rPr>
                <w:rFonts w:asciiTheme="minorHAnsi" w:eastAsiaTheme="minorHAnsi" w:hAnsiTheme="minorHAnsi" w:cstheme="minorHAnsi" w:hint="default"/>
                <w:color w:val="000000" w:themeColor="text1"/>
                <w:sz w:val="16"/>
                <w:szCs w:val="16"/>
                <w:shd w:val="clear" w:color="auto" w:fill="F8F9FA"/>
                <w:lang w:val="sk-SK" w:eastAsia="en-US"/>
              </w:rPr>
              <w:t xml:space="preserve"> Vo výstupe sa ponúkajú študentom niektoré modely, ktoré poznajú z predmetov Terénnej a Komunitnej sociálnej práce, ako aj z Teórie sociálnej práce, či Základov sociálnej práce.</w:t>
            </w:r>
          </w:p>
          <w:p w:rsidR="00A76D61" w:rsidRPr="00921596" w:rsidRDefault="00A76D61" w:rsidP="00901DA5">
            <w:pPr>
              <w:pStyle w:val="PredformtovanHTML"/>
              <w:shd w:val="clear" w:color="auto" w:fill="F8F9FA"/>
              <w:jc w:val="both"/>
              <w:rPr>
                <w:rFonts w:asciiTheme="minorHAnsi" w:hAnsiTheme="minorHAnsi" w:cstheme="minorHAnsi" w:hint="default"/>
                <w:color w:val="000000" w:themeColor="text1"/>
                <w:sz w:val="16"/>
                <w:szCs w:val="16"/>
                <w:shd w:val="clear" w:color="auto" w:fill="F8F9FA"/>
                <w:lang w:eastAsia="sk-SK"/>
              </w:rPr>
            </w:pPr>
            <w:r w:rsidRPr="00A76D61">
              <w:rPr>
                <w:rFonts w:asciiTheme="minorHAnsi" w:hAnsiTheme="minorHAnsi" w:cstheme="minorHAnsi"/>
                <w:color w:val="000000" w:themeColor="text1"/>
                <w:sz w:val="16"/>
                <w:szCs w:val="16"/>
                <w:shd w:val="clear" w:color="auto" w:fill="F8F9FA"/>
                <w:lang w:eastAsia="sk-SK"/>
              </w:rPr>
              <w:t>The publication is intended not only for the scientific or professional public interested in Covid 19, but also for students of social work who come into contact with the target group of seniors. It provides relevant information that discusses the protection of vulnerable groups from the serious problem of the pandemic. The output offers 6 stimuli that are practical examples of working with seniors during a pandemic quarantine and thus contributes to the preparation of future social workers to deal with the social problems of seniors. The output offers students some models that they know from the Field and Community Social Work courses, as well as from Social Work Theory or Foundations of Social Work.</w:t>
            </w:r>
          </w:p>
        </w:tc>
        <w:tc>
          <w:tcPr>
            <w:tcW w:w="240" w:type="dxa"/>
            <w:gridSpan w:val="2"/>
            <w:vAlign w:val="center"/>
          </w:tcPr>
          <w:p w:rsidR="005B3D11" w:rsidRPr="00921596" w:rsidRDefault="005B3D11" w:rsidP="00901DA5">
            <w:pPr>
              <w:spacing w:after="0" w:line="240" w:lineRule="auto"/>
              <w:jc w:val="both"/>
              <w:rPr>
                <w:rFonts w:eastAsia="Times New Roman" w:cstheme="minorHAnsi"/>
                <w:color w:val="000000" w:themeColor="text1"/>
                <w:sz w:val="16"/>
                <w:szCs w:val="16"/>
                <w:lang w:eastAsia="sk-SK"/>
              </w:rPr>
            </w:pPr>
          </w:p>
        </w:tc>
      </w:tr>
    </w:tbl>
    <w:p w:rsidR="005B3D11" w:rsidRPr="00921596" w:rsidRDefault="005B3D11" w:rsidP="00901DA5">
      <w:pPr>
        <w:spacing w:line="240" w:lineRule="auto"/>
        <w:jc w:val="both"/>
        <w:rPr>
          <w:rFonts w:cstheme="minorHAnsi"/>
          <w:color w:val="000000" w:themeColor="text1"/>
          <w:sz w:val="16"/>
          <w:szCs w:val="16"/>
        </w:rPr>
      </w:pPr>
    </w:p>
    <w:sectPr w:rsidR="005B3D11" w:rsidRPr="00921596" w:rsidSect="006B608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098" w:rsidRDefault="00110098">
      <w:pPr>
        <w:spacing w:line="240" w:lineRule="auto"/>
      </w:pPr>
      <w:r>
        <w:separator/>
      </w:r>
    </w:p>
  </w:endnote>
  <w:endnote w:type="continuationSeparator" w:id="1">
    <w:p w:rsidR="00110098" w:rsidRDefault="001100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SimSun"/>
    <w:panose1 w:val="02020603050405020304"/>
    <w:charset w:val="EE"/>
    <w:family w:val="roman"/>
    <w:pitch w:val="variable"/>
    <w:sig w:usb0="E0000AFF"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098" w:rsidRDefault="00110098">
      <w:pPr>
        <w:spacing w:after="0"/>
      </w:pPr>
      <w:r>
        <w:separator/>
      </w:r>
    </w:p>
  </w:footnote>
  <w:footnote w:type="continuationSeparator" w:id="1">
    <w:p w:rsidR="00110098" w:rsidRDefault="0011009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02290"/>
    <w:rsid w:val="00110098"/>
    <w:rsid w:val="00190A9C"/>
    <w:rsid w:val="001D31E9"/>
    <w:rsid w:val="001E3650"/>
    <w:rsid w:val="00211BB7"/>
    <w:rsid w:val="002A5AFE"/>
    <w:rsid w:val="003E12C7"/>
    <w:rsid w:val="00403A94"/>
    <w:rsid w:val="00464D1E"/>
    <w:rsid w:val="004C0ADE"/>
    <w:rsid w:val="00583C4E"/>
    <w:rsid w:val="005B3D11"/>
    <w:rsid w:val="00613A0A"/>
    <w:rsid w:val="006523A0"/>
    <w:rsid w:val="006B6083"/>
    <w:rsid w:val="0073261A"/>
    <w:rsid w:val="00742729"/>
    <w:rsid w:val="00773604"/>
    <w:rsid w:val="007A2F91"/>
    <w:rsid w:val="008869A8"/>
    <w:rsid w:val="00895BF3"/>
    <w:rsid w:val="00901DA5"/>
    <w:rsid w:val="00902D8B"/>
    <w:rsid w:val="00921596"/>
    <w:rsid w:val="00966B9F"/>
    <w:rsid w:val="009D11ED"/>
    <w:rsid w:val="009F0DFD"/>
    <w:rsid w:val="00A7182D"/>
    <w:rsid w:val="00A76D61"/>
    <w:rsid w:val="00AE4E8F"/>
    <w:rsid w:val="00B27A14"/>
    <w:rsid w:val="00BA5D06"/>
    <w:rsid w:val="00BA63CA"/>
    <w:rsid w:val="00C30EF0"/>
    <w:rsid w:val="00C65F35"/>
    <w:rsid w:val="00CA3023"/>
    <w:rsid w:val="00D12060"/>
    <w:rsid w:val="00D9497A"/>
    <w:rsid w:val="00DA4E9F"/>
    <w:rsid w:val="00F42A32"/>
    <w:rsid w:val="00F62CAC"/>
    <w:rsid w:val="00F7442B"/>
    <w:rsid w:val="00FA08E8"/>
    <w:rsid w:val="00FB7F3C"/>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B6083"/>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6B6083"/>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7A2F91"/>
    <w:pPr>
      <w:keepNext/>
      <w:keepLines/>
      <w:spacing w:before="200" w:after="0"/>
      <w:outlineLvl w:val="2"/>
    </w:pPr>
    <w:rPr>
      <w:rFonts w:asciiTheme="majorHAnsi" w:eastAsiaTheme="majorEastAsia" w:hAnsiTheme="majorHAnsi" w:cstheme="majorBidi"/>
      <w:b/>
      <w:bCs/>
      <w:color w:val="4472C4"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6B6083"/>
    <w:pPr>
      <w:spacing w:after="0" w:line="240" w:lineRule="auto"/>
    </w:pPr>
    <w:rPr>
      <w:sz w:val="20"/>
      <w:szCs w:val="20"/>
    </w:rPr>
  </w:style>
  <w:style w:type="paragraph" w:styleId="PredformtovanHTML">
    <w:name w:val="HTML Preformatted"/>
    <w:uiPriority w:val="99"/>
    <w:semiHidden/>
    <w:unhideWhenUsed/>
    <w:rsid w:val="006B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6B6083"/>
    <w:rPr>
      <w:color w:val="0563C1"/>
      <w:u w:val="single"/>
    </w:rPr>
  </w:style>
  <w:style w:type="paragraph" w:styleId="Normlnywebov">
    <w:name w:val="Normal (Web)"/>
    <w:uiPriority w:val="99"/>
    <w:semiHidden/>
    <w:unhideWhenUsed/>
    <w:rsid w:val="006B6083"/>
    <w:pPr>
      <w:spacing w:beforeAutospacing="1" w:line="276" w:lineRule="auto"/>
    </w:pPr>
    <w:rPr>
      <w:sz w:val="24"/>
      <w:szCs w:val="24"/>
      <w:lang w:val="en-US" w:eastAsia="zh-CN"/>
    </w:rPr>
  </w:style>
  <w:style w:type="paragraph" w:customStyle="1" w:styleId="Normlny1">
    <w:name w:val="Normálny1"/>
    <w:qFormat/>
    <w:rsid w:val="006B6083"/>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6B6083"/>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6B6083"/>
    <w:rPr>
      <w:sz w:val="24"/>
      <w:szCs w:val="24"/>
      <w:lang w:val="en-US" w:eastAsia="zh-CN"/>
    </w:rPr>
  </w:style>
  <w:style w:type="character" w:styleId="Siln">
    <w:name w:val="Strong"/>
    <w:basedOn w:val="Predvolenpsmoodseku"/>
    <w:uiPriority w:val="22"/>
    <w:qFormat/>
    <w:rsid w:val="00BA63CA"/>
    <w:rPr>
      <w:b/>
      <w:bCs/>
    </w:rPr>
  </w:style>
  <w:style w:type="character" w:customStyle="1" w:styleId="text-success">
    <w:name w:val="text-success"/>
    <w:basedOn w:val="Predvolenpsmoodseku"/>
    <w:rsid w:val="001D31E9"/>
  </w:style>
  <w:style w:type="character" w:customStyle="1" w:styleId="authorlinks">
    <w:name w:val="authorlinks"/>
    <w:basedOn w:val="Predvolenpsmoodseku"/>
    <w:rsid w:val="00F42A32"/>
  </w:style>
  <w:style w:type="character" w:customStyle="1" w:styleId="Nadpis3Char">
    <w:name w:val="Nadpis 3 Char"/>
    <w:basedOn w:val="Predvolenpsmoodseku"/>
    <w:link w:val="Nadpis3"/>
    <w:uiPriority w:val="9"/>
    <w:semiHidden/>
    <w:rsid w:val="007A2F91"/>
    <w:rPr>
      <w:rFonts w:asciiTheme="majorHAnsi" w:eastAsiaTheme="majorEastAsia" w:hAnsiTheme="majorHAnsi" w:cstheme="majorBidi"/>
      <w:b/>
      <w:bCs/>
      <w:color w:val="4472C4" w:themeColor="accent1"/>
      <w:sz w:val="22"/>
      <w:szCs w:val="22"/>
      <w:lang w:val="sk-SK" w:eastAsia="en-US"/>
    </w:rPr>
  </w:style>
  <w:style w:type="character" w:customStyle="1" w:styleId="ng-star-inserted">
    <w:name w:val="ng-star-inserted"/>
    <w:basedOn w:val="Predvolenpsmoodseku"/>
    <w:rsid w:val="007A2F91"/>
  </w:style>
  <w:style w:type="character" w:customStyle="1" w:styleId="value">
    <w:name w:val="value"/>
    <w:basedOn w:val="Predvolenpsmoodseku"/>
    <w:rsid w:val="007A2F91"/>
  </w:style>
  <w:style w:type="character" w:customStyle="1" w:styleId="font-size-14">
    <w:name w:val="font-size-14"/>
    <w:basedOn w:val="Predvolenpsmoodseku"/>
    <w:rsid w:val="007A2F91"/>
  </w:style>
  <w:style w:type="character" w:styleId="PouitHypertextovPrepojenie">
    <w:name w:val="FollowedHyperlink"/>
    <w:basedOn w:val="Predvolenpsmoodseku"/>
    <w:uiPriority w:val="99"/>
    <w:semiHidden/>
    <w:unhideWhenUsed/>
    <w:rsid w:val="007A2F91"/>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523834023">
      <w:bodyDiv w:val="1"/>
      <w:marLeft w:val="0"/>
      <w:marRight w:val="0"/>
      <w:marTop w:val="0"/>
      <w:marBottom w:val="0"/>
      <w:divBdr>
        <w:top w:val="none" w:sz="0" w:space="0" w:color="auto"/>
        <w:left w:val="none" w:sz="0" w:space="0" w:color="auto"/>
        <w:bottom w:val="none" w:sz="0" w:space="0" w:color="auto"/>
        <w:right w:val="none" w:sz="0" w:space="0" w:color="auto"/>
      </w:divBdr>
      <w:divsChild>
        <w:div w:id="1064988980">
          <w:marLeft w:val="0"/>
          <w:marRight w:val="0"/>
          <w:marTop w:val="0"/>
          <w:marBottom w:val="0"/>
          <w:divBdr>
            <w:top w:val="none" w:sz="0" w:space="0" w:color="auto"/>
            <w:left w:val="none" w:sz="0" w:space="0" w:color="auto"/>
            <w:bottom w:val="none" w:sz="0" w:space="0" w:color="auto"/>
            <w:right w:val="none" w:sz="0" w:space="0" w:color="auto"/>
          </w:divBdr>
        </w:div>
        <w:div w:id="249773281">
          <w:marLeft w:val="0"/>
          <w:marRight w:val="0"/>
          <w:marTop w:val="0"/>
          <w:marBottom w:val="0"/>
          <w:divBdr>
            <w:top w:val="none" w:sz="0" w:space="0" w:color="auto"/>
            <w:left w:val="none" w:sz="0" w:space="0" w:color="auto"/>
            <w:bottom w:val="none" w:sz="0" w:space="0" w:color="auto"/>
            <w:right w:val="none" w:sz="0" w:space="0" w:color="auto"/>
          </w:divBdr>
        </w:div>
      </w:divsChild>
    </w:div>
    <w:div w:id="1361511756">
      <w:bodyDiv w:val="1"/>
      <w:marLeft w:val="0"/>
      <w:marRight w:val="0"/>
      <w:marTop w:val="0"/>
      <w:marBottom w:val="0"/>
      <w:divBdr>
        <w:top w:val="none" w:sz="0" w:space="0" w:color="auto"/>
        <w:left w:val="none" w:sz="0" w:space="0" w:color="auto"/>
        <w:bottom w:val="none" w:sz="0" w:space="0" w:color="auto"/>
        <w:right w:val="none" w:sz="0" w:space="0" w:color="auto"/>
      </w:divBdr>
      <w:divsChild>
        <w:div w:id="121577675">
          <w:marLeft w:val="0"/>
          <w:marRight w:val="0"/>
          <w:marTop w:val="0"/>
          <w:marBottom w:val="0"/>
          <w:divBdr>
            <w:top w:val="none" w:sz="0" w:space="0" w:color="auto"/>
            <w:left w:val="none" w:sz="0" w:space="0" w:color="auto"/>
            <w:bottom w:val="none" w:sz="0" w:space="0" w:color="auto"/>
            <w:right w:val="none" w:sz="0" w:space="0" w:color="auto"/>
          </w:divBdr>
        </w:div>
        <w:div w:id="207034451">
          <w:marLeft w:val="0"/>
          <w:marRight w:val="0"/>
          <w:marTop w:val="0"/>
          <w:marBottom w:val="0"/>
          <w:divBdr>
            <w:top w:val="none" w:sz="0" w:space="0" w:color="auto"/>
            <w:left w:val="none" w:sz="0" w:space="0" w:color="auto"/>
            <w:bottom w:val="none" w:sz="0" w:space="0" w:color="auto"/>
            <w:right w:val="none" w:sz="0" w:space="0" w:color="auto"/>
          </w:divBdr>
        </w:div>
        <w:div w:id="123742126">
          <w:marLeft w:val="0"/>
          <w:marRight w:val="0"/>
          <w:marTop w:val="0"/>
          <w:marBottom w:val="0"/>
          <w:divBdr>
            <w:top w:val="none" w:sz="0" w:space="0" w:color="auto"/>
            <w:left w:val="none" w:sz="0" w:space="0" w:color="auto"/>
            <w:bottom w:val="none" w:sz="0" w:space="0" w:color="auto"/>
            <w:right w:val="none" w:sz="0" w:space="0" w:color="auto"/>
          </w:divBdr>
          <w:divsChild>
            <w:div w:id="10240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51651">
      <w:bodyDiv w:val="1"/>
      <w:marLeft w:val="0"/>
      <w:marRight w:val="0"/>
      <w:marTop w:val="0"/>
      <w:marBottom w:val="0"/>
      <w:divBdr>
        <w:top w:val="none" w:sz="0" w:space="0" w:color="auto"/>
        <w:left w:val="none" w:sz="0" w:space="0" w:color="auto"/>
        <w:bottom w:val="none" w:sz="0" w:space="0" w:color="auto"/>
        <w:right w:val="none" w:sz="0" w:space="0" w:color="auto"/>
      </w:divBdr>
      <w:divsChild>
        <w:div w:id="103505856">
          <w:marLeft w:val="0"/>
          <w:marRight w:val="0"/>
          <w:marTop w:val="0"/>
          <w:marBottom w:val="0"/>
          <w:divBdr>
            <w:top w:val="none" w:sz="0" w:space="0" w:color="auto"/>
            <w:left w:val="none" w:sz="0" w:space="0" w:color="auto"/>
            <w:bottom w:val="none" w:sz="0" w:space="0" w:color="auto"/>
            <w:right w:val="none" w:sz="0" w:space="0" w:color="auto"/>
          </w:divBdr>
        </w:div>
        <w:div w:id="1930891007">
          <w:marLeft w:val="0"/>
          <w:marRight w:val="0"/>
          <w:marTop w:val="0"/>
          <w:marBottom w:val="0"/>
          <w:divBdr>
            <w:top w:val="none" w:sz="0" w:space="0" w:color="auto"/>
            <w:left w:val="none" w:sz="0" w:space="0" w:color="auto"/>
            <w:bottom w:val="none" w:sz="0" w:space="0" w:color="auto"/>
            <w:right w:val="none" w:sz="0" w:space="0" w:color="auto"/>
          </w:divBdr>
        </w:div>
        <w:div w:id="1270042439">
          <w:marLeft w:val="0"/>
          <w:marRight w:val="0"/>
          <w:marTop w:val="0"/>
          <w:marBottom w:val="0"/>
          <w:divBdr>
            <w:top w:val="none" w:sz="0" w:space="0" w:color="auto"/>
            <w:left w:val="none" w:sz="0" w:space="0" w:color="auto"/>
            <w:bottom w:val="none" w:sz="0" w:space="0" w:color="auto"/>
            <w:right w:val="none" w:sz="0" w:space="0" w:color="auto"/>
          </w:divBdr>
          <w:divsChild>
            <w:div w:id="161482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5459">
      <w:bodyDiv w:val="1"/>
      <w:marLeft w:val="0"/>
      <w:marRight w:val="0"/>
      <w:marTop w:val="0"/>
      <w:marBottom w:val="0"/>
      <w:divBdr>
        <w:top w:val="none" w:sz="0" w:space="0" w:color="auto"/>
        <w:left w:val="none" w:sz="0" w:space="0" w:color="auto"/>
        <w:bottom w:val="none" w:sz="0" w:space="0" w:color="auto"/>
        <w:right w:val="none" w:sz="0" w:space="0" w:color="auto"/>
      </w:divBdr>
      <w:divsChild>
        <w:div w:id="1900283178">
          <w:marLeft w:val="0"/>
          <w:marRight w:val="0"/>
          <w:marTop w:val="0"/>
          <w:marBottom w:val="0"/>
          <w:divBdr>
            <w:top w:val="none" w:sz="0" w:space="0" w:color="auto"/>
            <w:left w:val="none" w:sz="0" w:space="0" w:color="auto"/>
            <w:bottom w:val="none" w:sz="0" w:space="0" w:color="auto"/>
            <w:right w:val="none" w:sz="0" w:space="0" w:color="auto"/>
          </w:divBdr>
        </w:div>
        <w:div w:id="480734767">
          <w:marLeft w:val="0"/>
          <w:marRight w:val="0"/>
          <w:marTop w:val="0"/>
          <w:marBottom w:val="0"/>
          <w:divBdr>
            <w:top w:val="none" w:sz="0" w:space="0" w:color="auto"/>
            <w:left w:val="none" w:sz="0" w:space="0" w:color="auto"/>
            <w:bottom w:val="none" w:sz="0" w:space="0" w:color="auto"/>
            <w:right w:val="none" w:sz="0" w:space="0" w:color="auto"/>
          </w:divBdr>
        </w:div>
        <w:div w:id="1961455610">
          <w:marLeft w:val="0"/>
          <w:marRight w:val="0"/>
          <w:marTop w:val="0"/>
          <w:marBottom w:val="0"/>
          <w:divBdr>
            <w:top w:val="none" w:sz="0" w:space="0" w:color="auto"/>
            <w:left w:val="none" w:sz="0" w:space="0" w:color="auto"/>
            <w:bottom w:val="none" w:sz="0" w:space="0" w:color="auto"/>
            <w:right w:val="none" w:sz="0" w:space="0" w:color="auto"/>
          </w:divBdr>
          <w:divsChild>
            <w:div w:id="69338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952">
      <w:bodyDiv w:val="1"/>
      <w:marLeft w:val="0"/>
      <w:marRight w:val="0"/>
      <w:marTop w:val="0"/>
      <w:marBottom w:val="0"/>
      <w:divBdr>
        <w:top w:val="none" w:sz="0" w:space="0" w:color="auto"/>
        <w:left w:val="none" w:sz="0" w:space="0" w:color="auto"/>
        <w:bottom w:val="none" w:sz="0" w:space="0" w:color="auto"/>
        <w:right w:val="none" w:sz="0" w:space="0" w:color="auto"/>
      </w:divBdr>
      <w:divsChild>
        <w:div w:id="1110200254">
          <w:marLeft w:val="0"/>
          <w:marRight w:val="0"/>
          <w:marTop w:val="0"/>
          <w:marBottom w:val="0"/>
          <w:divBdr>
            <w:top w:val="none" w:sz="0" w:space="0" w:color="auto"/>
            <w:left w:val="none" w:sz="0" w:space="0" w:color="auto"/>
            <w:bottom w:val="none" w:sz="0" w:space="0" w:color="auto"/>
            <w:right w:val="none" w:sz="0" w:space="0" w:color="auto"/>
          </w:divBdr>
        </w:div>
        <w:div w:id="1252424063">
          <w:marLeft w:val="0"/>
          <w:marRight w:val="0"/>
          <w:marTop w:val="0"/>
          <w:marBottom w:val="0"/>
          <w:divBdr>
            <w:top w:val="none" w:sz="0" w:space="0" w:color="auto"/>
            <w:left w:val="none" w:sz="0" w:space="0" w:color="auto"/>
            <w:bottom w:val="none" w:sz="0" w:space="0" w:color="auto"/>
            <w:right w:val="none" w:sz="0" w:space="0" w:color="auto"/>
          </w:divBdr>
        </w:div>
        <w:div w:id="491532474">
          <w:marLeft w:val="0"/>
          <w:marRight w:val="0"/>
          <w:marTop w:val="0"/>
          <w:marBottom w:val="0"/>
          <w:divBdr>
            <w:top w:val="none" w:sz="0" w:space="0" w:color="auto"/>
            <w:left w:val="none" w:sz="0" w:space="0" w:color="auto"/>
            <w:bottom w:val="none" w:sz="0" w:space="0" w:color="auto"/>
            <w:right w:val="none" w:sz="0" w:space="0" w:color="auto"/>
          </w:divBdr>
          <w:divsChild>
            <w:div w:id="68637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hyperlink" Target="https://www.webofscience.com/wos/woscc/full-record/WOS:000775327100001" TargetMode="External"/><Relationship Id="rId3" Type="http://schemas.openxmlformats.org/officeDocument/2006/relationships/styles" Target="styles.xml"/><Relationship Id="rId21" Type="http://schemas.openxmlformats.org/officeDocument/2006/relationships/hyperlink" Target="https://clinicalsocialwork.eu/wp-content/uploads/2020/09/05_Gombita.pdf"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4D550CDB8728D918FDB1BCD38F" TargetMode="External"/><Relationship Id="rId25" Type="http://schemas.openxmlformats.org/officeDocument/2006/relationships/hyperlink" Target="https://www.webofscience.com/wos/woscc/full-record/WOS:001088658600001"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29" Type="http://schemas.openxmlformats.org/officeDocument/2006/relationships/hyperlink" Target="https://www.webofscience.com/wos/woscc/full-record/WOS:0007108897000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28" Type="http://schemas.openxmlformats.org/officeDocument/2006/relationships/hyperlink" Target="https://www.webofscience.com/wos/woscc/full-record/WOS:000716724400001"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www.webofscience.com/wos/woscc/full-record/WOS:00057667890001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doi.org/10.22359/cswhi_11_3_12" TargetMode="External"/><Relationship Id="rId27" Type="http://schemas.openxmlformats.org/officeDocument/2006/relationships/hyperlink" Target="https://www.webofscience.com/wos/woscc/full-record/WOS:000691266200020" TargetMode="External"/><Relationship Id="rId30"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2154</Words>
  <Characters>12283</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Sestra Silvia</cp:lastModifiedBy>
  <cp:revision>10</cp:revision>
  <dcterms:created xsi:type="dcterms:W3CDTF">2024-02-07T19:11:00Z</dcterms:created>
  <dcterms:modified xsi:type="dcterms:W3CDTF">2024-02-07T20:44:00Z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